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E7B" w:rsidRDefault="004B7E7B" w:rsidP="004B7E7B">
      <w:pPr>
        <w:pStyle w:val="a3"/>
        <w:rPr>
          <w:rFonts w:ascii="Arial" w:hAnsi="Arial" w:cs="Arial"/>
        </w:rPr>
      </w:pPr>
      <w:r>
        <w:rPr>
          <w:rFonts w:ascii="Arial" w:hAnsi="Arial" w:cs="Arial"/>
        </w:rPr>
        <w:t xml:space="preserve">　　</w:t>
      </w:r>
      <w:r>
        <w:rPr>
          <w:rFonts w:ascii="Arial" w:hAnsi="Arial" w:cs="Arial"/>
        </w:rPr>
        <w:t>2018</w:t>
      </w:r>
      <w:r>
        <w:rPr>
          <w:rFonts w:ascii="Arial" w:hAnsi="Arial" w:cs="Arial"/>
        </w:rPr>
        <w:t>年二级建造师公路实务考试已结束，相信考后大家都比较</w:t>
      </w:r>
      <w:r>
        <w:rPr>
          <w:rFonts w:ascii="Arial" w:hAnsi="Arial" w:cs="Arial"/>
        </w:rPr>
        <w:t>2018</w:t>
      </w:r>
      <w:r>
        <w:rPr>
          <w:rFonts w:ascii="Arial" w:hAnsi="Arial" w:cs="Arial"/>
        </w:rPr>
        <w:t>年二级建造师公路实务真题及答案。希赛二级建造师网为大家分享</w:t>
      </w:r>
      <w:r>
        <w:rPr>
          <w:rFonts w:ascii="Arial" w:hAnsi="Arial" w:cs="Arial"/>
        </w:rPr>
        <w:t>2018</w:t>
      </w:r>
      <w:r>
        <w:rPr>
          <w:rFonts w:ascii="Arial" w:hAnsi="Arial" w:cs="Arial"/>
        </w:rPr>
        <w:t>年二级建造师公路实务真题及答案解析如下：</w:t>
      </w:r>
    </w:p>
    <w:p w:rsidR="004B7E7B" w:rsidRDefault="004B7E7B" w:rsidP="004B7E7B">
      <w:pPr>
        <w:pStyle w:val="a3"/>
        <w:rPr>
          <w:rFonts w:ascii="Arial" w:hAnsi="Arial" w:cs="Arial"/>
        </w:rPr>
      </w:pPr>
      <w:r>
        <w:rPr>
          <w:rFonts w:ascii="Arial" w:hAnsi="Arial" w:cs="Arial"/>
        </w:rPr>
        <w:t xml:space="preserve">　　</w:t>
      </w:r>
      <w:r>
        <w:rPr>
          <w:rStyle w:val="a4"/>
          <w:rFonts w:ascii="Arial" w:hAnsi="Arial" w:cs="Arial"/>
        </w:rPr>
        <w:t>2018</w:t>
      </w:r>
      <w:r>
        <w:rPr>
          <w:rStyle w:val="a4"/>
          <w:rFonts w:ascii="Arial" w:hAnsi="Arial" w:cs="Arial"/>
        </w:rPr>
        <w:t>年二级建造师公路实务真题及答案解析（完整版）搜集整理如下：</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不得直接填筑于冰冻地区三、四级公路下路床的填料是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湿粘土</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弱膨胀土</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红粘土</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粉质土</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D</w:t>
      </w:r>
    </w:p>
    <w:p w:rsidR="004B7E7B" w:rsidRDefault="004B7E7B" w:rsidP="004B7E7B">
      <w:pPr>
        <w:pStyle w:val="a3"/>
        <w:rPr>
          <w:rFonts w:ascii="Arial" w:hAnsi="Arial" w:cs="Arial"/>
        </w:rPr>
      </w:pPr>
      <w:r>
        <w:rPr>
          <w:rFonts w:ascii="Arial" w:hAnsi="Arial" w:cs="Arial"/>
        </w:rPr>
        <w:t xml:space="preserve">　　【解析】用湿粘土、红粘土和中、弱膨胀土作为填料直接填筑时不得作为二级及二级以上公路路床、零填及挖方路基</w:t>
      </w:r>
      <w:r>
        <w:rPr>
          <w:rFonts w:ascii="Arial" w:hAnsi="Arial" w:cs="Arial"/>
        </w:rPr>
        <w:t>0</w:t>
      </w:r>
      <w:r>
        <w:rPr>
          <w:rFonts w:ascii="Arial" w:hAnsi="Arial" w:cs="Arial"/>
        </w:rPr>
        <w:t>～</w:t>
      </w:r>
      <w:r>
        <w:rPr>
          <w:rFonts w:ascii="Arial" w:hAnsi="Arial" w:cs="Arial"/>
        </w:rPr>
        <w:t>0.80m</w:t>
      </w:r>
      <w:r>
        <w:rPr>
          <w:rFonts w:ascii="Arial" w:hAnsi="Arial" w:cs="Arial"/>
        </w:rPr>
        <w:t>范围内的填料</w:t>
      </w:r>
      <w:r>
        <w:rPr>
          <w:rFonts w:ascii="Arial" w:hAnsi="Arial" w:cs="Arial"/>
        </w:rPr>
        <w:t>;</w:t>
      </w:r>
      <w:r>
        <w:rPr>
          <w:rFonts w:ascii="Arial" w:hAnsi="Arial" w:cs="Arial"/>
        </w:rPr>
        <w:t>不得作为三、四级公路上路床、零填及挖方路基</w:t>
      </w:r>
      <w:r>
        <w:rPr>
          <w:rFonts w:ascii="Arial" w:hAnsi="Arial" w:cs="Arial"/>
        </w:rPr>
        <w:t>0</w:t>
      </w:r>
      <w:r>
        <w:rPr>
          <w:rFonts w:ascii="Arial" w:hAnsi="Arial" w:cs="Arial"/>
        </w:rPr>
        <w:t>～</w:t>
      </w:r>
      <w:r>
        <w:rPr>
          <w:rFonts w:ascii="Arial" w:hAnsi="Arial" w:cs="Arial"/>
        </w:rPr>
        <w:t>0.30m</w:t>
      </w:r>
      <w:r>
        <w:rPr>
          <w:rFonts w:ascii="Arial" w:hAnsi="Arial" w:cs="Arial"/>
        </w:rPr>
        <w:t>范围内的填料。所以选项</w:t>
      </w:r>
      <w:r>
        <w:rPr>
          <w:rFonts w:ascii="Arial" w:hAnsi="Arial" w:cs="Arial"/>
        </w:rPr>
        <w:t>ABC</w:t>
      </w:r>
      <w:r>
        <w:rPr>
          <w:rFonts w:ascii="Arial" w:hAnsi="Arial" w:cs="Arial"/>
        </w:rPr>
        <w:t>不选。粉质土不宜直接填筑于路床，不得直接填筑于冰冻地区的路床及浸水部分的路堤。所以本题选</w:t>
      </w:r>
      <w:r>
        <w:rPr>
          <w:rFonts w:ascii="Arial" w:hAnsi="Arial" w:cs="Arial"/>
        </w:rPr>
        <w:t>D</w:t>
      </w:r>
      <w:r>
        <w:rPr>
          <w:rFonts w:ascii="Arial" w:hAnsi="Arial" w:cs="Arial"/>
        </w:rPr>
        <w:t>。</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2B311013 </w:t>
      </w:r>
      <w:r>
        <w:rPr>
          <w:rFonts w:ascii="Arial" w:hAnsi="Arial" w:cs="Arial"/>
        </w:rPr>
        <w:t>填方路基施工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袋装砂井施工工艺流程中，最后一步工艺是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埋砂袋头</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机具移位</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摊铺上层砂垫层</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拔出套管</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C</w:t>
      </w:r>
    </w:p>
    <w:p w:rsidR="004B7E7B" w:rsidRDefault="004B7E7B" w:rsidP="004B7E7B">
      <w:pPr>
        <w:pStyle w:val="a3"/>
        <w:rPr>
          <w:rFonts w:ascii="Arial" w:hAnsi="Arial" w:cs="Arial"/>
        </w:rPr>
      </w:pPr>
      <w:r>
        <w:rPr>
          <w:rFonts w:ascii="Arial" w:hAnsi="Arial" w:cs="Arial"/>
        </w:rPr>
        <w:t xml:space="preserve">　　【解析】袋装砂井施工工艺程序：整平原地面</w:t>
      </w:r>
      <w:r>
        <w:rPr>
          <w:rFonts w:ascii="Arial" w:hAnsi="Arial" w:cs="Arial"/>
        </w:rPr>
        <w:t>→</w:t>
      </w:r>
      <w:r>
        <w:rPr>
          <w:rFonts w:ascii="Arial" w:hAnsi="Arial" w:cs="Arial"/>
        </w:rPr>
        <w:t>摊铺下层砂垫层</w:t>
      </w:r>
      <w:r>
        <w:rPr>
          <w:rFonts w:ascii="Arial" w:hAnsi="Arial" w:cs="Arial"/>
        </w:rPr>
        <w:t>→</w:t>
      </w:r>
      <w:r>
        <w:rPr>
          <w:rFonts w:ascii="Arial" w:hAnsi="Arial" w:cs="Arial"/>
        </w:rPr>
        <w:t>机具定位</w:t>
      </w:r>
      <w:r>
        <w:rPr>
          <w:rFonts w:ascii="Arial" w:hAnsi="Arial" w:cs="Arial"/>
        </w:rPr>
        <w:t>→</w:t>
      </w:r>
      <w:r>
        <w:rPr>
          <w:rFonts w:ascii="Arial" w:hAnsi="Arial" w:cs="Arial"/>
        </w:rPr>
        <w:t>打入套管</w:t>
      </w:r>
      <w:r>
        <w:rPr>
          <w:rFonts w:ascii="Arial" w:hAnsi="Arial" w:cs="Arial"/>
        </w:rPr>
        <w:t>→</w:t>
      </w:r>
      <w:r>
        <w:rPr>
          <w:rFonts w:ascii="Arial" w:hAnsi="Arial" w:cs="Arial"/>
        </w:rPr>
        <w:t>沉入砂袋</w:t>
      </w:r>
      <w:r>
        <w:rPr>
          <w:rFonts w:ascii="Arial" w:hAnsi="Arial" w:cs="Arial"/>
        </w:rPr>
        <w:t>→</w:t>
      </w:r>
      <w:r>
        <w:rPr>
          <w:rFonts w:ascii="Arial" w:hAnsi="Arial" w:cs="Arial"/>
        </w:rPr>
        <w:t>拔出套管</w:t>
      </w:r>
      <w:r>
        <w:rPr>
          <w:rFonts w:ascii="Arial" w:hAnsi="Arial" w:cs="Arial"/>
        </w:rPr>
        <w:t>→</w:t>
      </w:r>
      <w:r>
        <w:rPr>
          <w:rFonts w:ascii="Arial" w:hAnsi="Arial" w:cs="Arial"/>
        </w:rPr>
        <w:t>机具移位</w:t>
      </w:r>
      <w:r>
        <w:rPr>
          <w:rFonts w:ascii="Arial" w:hAnsi="Arial" w:cs="Arial"/>
        </w:rPr>
        <w:t>→</w:t>
      </w:r>
      <w:r>
        <w:rPr>
          <w:rFonts w:ascii="Arial" w:hAnsi="Arial" w:cs="Arial"/>
        </w:rPr>
        <w:t>埋砂袋头</w:t>
      </w:r>
      <w:r>
        <w:rPr>
          <w:rFonts w:ascii="Arial" w:hAnsi="Arial" w:cs="Arial"/>
        </w:rPr>
        <w:t>→</w:t>
      </w:r>
      <w:r>
        <w:rPr>
          <w:rFonts w:ascii="Arial" w:hAnsi="Arial" w:cs="Arial"/>
        </w:rPr>
        <w:t>摊铺上层砂垫层。所以本题选</w:t>
      </w:r>
      <w:r>
        <w:rPr>
          <w:rFonts w:ascii="Arial" w:hAnsi="Arial" w:cs="Arial"/>
        </w:rPr>
        <w:t>C</w:t>
      </w:r>
      <w:r>
        <w:rPr>
          <w:rFonts w:ascii="Arial" w:hAnsi="Arial" w:cs="Arial"/>
        </w:rPr>
        <w:t>。</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2B311021 </w:t>
      </w:r>
      <w:r>
        <w:rPr>
          <w:rFonts w:ascii="Arial" w:hAnsi="Arial" w:cs="Arial"/>
        </w:rPr>
        <w:t>软土路基施工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关于击实试验法测定最佳含水量的说法，错误的是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用干法或湿法制备一组不同含水量的试样</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制备好的土样应一次性倒入击实筒</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计算各试样干密度，以干密度为纵坐标、含水量为横坐标绘制曲线</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当试样中有大于规定的颗粒，应先取出大颗粒，其百分率合格后，再对剩余试样进行击实试验</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w:t>
      </w:r>
    </w:p>
    <w:p w:rsidR="004B7E7B" w:rsidRDefault="004B7E7B" w:rsidP="004B7E7B">
      <w:pPr>
        <w:pStyle w:val="a3"/>
        <w:rPr>
          <w:rFonts w:ascii="Arial" w:hAnsi="Arial" w:cs="Arial"/>
        </w:rPr>
      </w:pPr>
      <w:r>
        <w:rPr>
          <w:rFonts w:ascii="Arial" w:hAnsi="Arial" w:cs="Arial"/>
        </w:rPr>
        <w:t xml:space="preserve">　　【解析】击实试验法：</w:t>
      </w:r>
      <w:r>
        <w:rPr>
          <w:rFonts w:ascii="Arial" w:hAnsi="Arial" w:cs="Arial"/>
        </w:rPr>
        <w:t>1.</w:t>
      </w:r>
      <w:r>
        <w:rPr>
          <w:rFonts w:ascii="Arial" w:hAnsi="Arial" w:cs="Arial"/>
        </w:rPr>
        <w:t>用干法或湿法制备一组不同含水量</w:t>
      </w:r>
      <w:r>
        <w:rPr>
          <w:rFonts w:ascii="Arial" w:hAnsi="Arial" w:cs="Arial"/>
        </w:rPr>
        <w:t>(</w:t>
      </w:r>
      <w:r>
        <w:rPr>
          <w:rFonts w:ascii="Arial" w:hAnsi="Arial" w:cs="Arial"/>
        </w:rPr>
        <w:t>相差约</w:t>
      </w:r>
      <w:r>
        <w:rPr>
          <w:rFonts w:ascii="Arial" w:hAnsi="Arial" w:cs="Arial"/>
        </w:rPr>
        <w:t>2%)</w:t>
      </w:r>
      <w:r>
        <w:rPr>
          <w:rFonts w:ascii="Arial" w:hAnsi="Arial" w:cs="Arial"/>
        </w:rPr>
        <w:t>的试样</w:t>
      </w:r>
      <w:r>
        <w:rPr>
          <w:rFonts w:ascii="Arial" w:hAnsi="Arial" w:cs="Arial"/>
        </w:rPr>
        <w:t>(</w:t>
      </w:r>
      <w:r>
        <w:rPr>
          <w:rFonts w:ascii="Arial" w:hAnsi="Arial" w:cs="Arial"/>
        </w:rPr>
        <w:t>不少于五个</w:t>
      </w:r>
      <w:r>
        <w:rPr>
          <w:rFonts w:ascii="Arial" w:hAnsi="Arial" w:cs="Arial"/>
        </w:rPr>
        <w:t>)</w:t>
      </w:r>
      <w:r>
        <w:rPr>
          <w:rFonts w:ascii="Arial" w:hAnsi="Arial" w:cs="Arial"/>
        </w:rPr>
        <w:t>。选项</w:t>
      </w:r>
      <w:r>
        <w:rPr>
          <w:rFonts w:ascii="Arial" w:hAnsi="Arial" w:cs="Arial"/>
        </w:rPr>
        <w:t>A</w:t>
      </w:r>
      <w:r>
        <w:rPr>
          <w:rFonts w:ascii="Arial" w:hAnsi="Arial" w:cs="Arial"/>
        </w:rPr>
        <w:t>描述正确。</w:t>
      </w:r>
      <w:r>
        <w:rPr>
          <w:rFonts w:ascii="Arial" w:hAnsi="Arial" w:cs="Arial"/>
        </w:rPr>
        <w:t>2.</w:t>
      </w:r>
      <w:r>
        <w:rPr>
          <w:rFonts w:ascii="Arial" w:hAnsi="Arial" w:cs="Arial"/>
        </w:rPr>
        <w:t>取制备好的土样按所选击实方法分</w:t>
      </w:r>
      <w:r>
        <w:rPr>
          <w:rFonts w:ascii="Arial" w:hAnsi="Arial" w:cs="Arial"/>
        </w:rPr>
        <w:t>3</w:t>
      </w:r>
      <w:r>
        <w:rPr>
          <w:rFonts w:ascii="Arial" w:hAnsi="Arial" w:cs="Arial"/>
        </w:rPr>
        <w:t>次或</w:t>
      </w:r>
      <w:r>
        <w:rPr>
          <w:rFonts w:ascii="Arial" w:hAnsi="Arial" w:cs="Arial"/>
        </w:rPr>
        <w:t>5</w:t>
      </w:r>
      <w:r>
        <w:rPr>
          <w:rFonts w:ascii="Arial" w:hAnsi="Arial" w:cs="Arial"/>
        </w:rPr>
        <w:t>次倒入击实筒，每层按规定的击实次数进行击实，要求击完后余土高度不超过试筒顶面</w:t>
      </w:r>
      <w:r>
        <w:rPr>
          <w:rFonts w:ascii="Arial" w:hAnsi="Arial" w:cs="Arial"/>
        </w:rPr>
        <w:t>5mm</w:t>
      </w:r>
      <w:r>
        <w:rPr>
          <w:rFonts w:ascii="Arial" w:hAnsi="Arial" w:cs="Arial"/>
        </w:rPr>
        <w:t>。所以</w:t>
      </w:r>
      <w:r>
        <w:rPr>
          <w:rFonts w:ascii="Arial" w:hAnsi="Arial" w:cs="Arial"/>
        </w:rPr>
        <w:t>B</w:t>
      </w:r>
      <w:r>
        <w:rPr>
          <w:rFonts w:ascii="Arial" w:hAnsi="Arial" w:cs="Arial"/>
        </w:rPr>
        <w:t>选项错误。</w:t>
      </w:r>
      <w:r>
        <w:rPr>
          <w:rFonts w:ascii="Arial" w:hAnsi="Arial" w:cs="Arial"/>
        </w:rPr>
        <w:t>3.</w:t>
      </w:r>
      <w:r>
        <w:rPr>
          <w:rFonts w:ascii="Arial" w:hAnsi="Arial" w:cs="Arial"/>
        </w:rPr>
        <w:t>计算各试样干密度，以干密度为纵坐标，含水量为横坐标绘制曲线，曲线上峰值点的纵、横坐标分别为最大干密度和最佳</w:t>
      </w:r>
      <w:r>
        <w:rPr>
          <w:rFonts w:ascii="Arial" w:hAnsi="Arial" w:cs="Arial"/>
        </w:rPr>
        <w:lastRenderedPageBreak/>
        <w:t>含水量。所以</w:t>
      </w:r>
      <w:r>
        <w:rPr>
          <w:rFonts w:ascii="Arial" w:hAnsi="Arial" w:cs="Arial"/>
        </w:rPr>
        <w:t>C</w:t>
      </w:r>
      <w:r>
        <w:rPr>
          <w:rFonts w:ascii="Arial" w:hAnsi="Arial" w:cs="Arial"/>
        </w:rPr>
        <w:t>描述正确。</w:t>
      </w:r>
      <w:r>
        <w:rPr>
          <w:rFonts w:ascii="Arial" w:hAnsi="Arial" w:cs="Arial"/>
        </w:rPr>
        <w:t>4.</w:t>
      </w:r>
      <w:r>
        <w:rPr>
          <w:rFonts w:ascii="Arial" w:hAnsi="Arial" w:cs="Arial"/>
        </w:rPr>
        <w:t>当试样中有大于</w:t>
      </w:r>
      <w:r>
        <w:rPr>
          <w:rFonts w:ascii="Arial" w:hAnsi="Arial" w:cs="Arial"/>
        </w:rPr>
        <w:t>25mm(</w:t>
      </w:r>
      <w:r>
        <w:rPr>
          <w:rFonts w:ascii="Arial" w:hAnsi="Arial" w:cs="Arial"/>
        </w:rPr>
        <w:t>小筒</w:t>
      </w:r>
      <w:r>
        <w:rPr>
          <w:rFonts w:ascii="Arial" w:hAnsi="Arial" w:cs="Arial"/>
        </w:rPr>
        <w:t>)</w:t>
      </w:r>
      <w:r>
        <w:rPr>
          <w:rFonts w:ascii="Arial" w:hAnsi="Arial" w:cs="Arial"/>
        </w:rPr>
        <w:t>或大于</w:t>
      </w:r>
      <w:r>
        <w:rPr>
          <w:rFonts w:ascii="Arial" w:hAnsi="Arial" w:cs="Arial"/>
        </w:rPr>
        <w:t>38mm(</w:t>
      </w:r>
      <w:r>
        <w:rPr>
          <w:rFonts w:ascii="Arial" w:hAnsi="Arial" w:cs="Arial"/>
        </w:rPr>
        <w:t>大筒</w:t>
      </w:r>
      <w:r>
        <w:rPr>
          <w:rFonts w:ascii="Arial" w:hAnsi="Arial" w:cs="Arial"/>
        </w:rPr>
        <w:t>)</w:t>
      </w:r>
      <w:r>
        <w:rPr>
          <w:rFonts w:ascii="Arial" w:hAnsi="Arial" w:cs="Arial"/>
        </w:rPr>
        <w:t>颗粒时，应先取出大于</w:t>
      </w:r>
      <w:r>
        <w:rPr>
          <w:rFonts w:ascii="Arial" w:hAnsi="Arial" w:cs="Arial"/>
        </w:rPr>
        <w:t>25mm</w:t>
      </w:r>
      <w:r>
        <w:rPr>
          <w:rFonts w:ascii="Arial" w:hAnsi="Arial" w:cs="Arial"/>
        </w:rPr>
        <w:t>或大于</w:t>
      </w:r>
      <w:r>
        <w:rPr>
          <w:rFonts w:ascii="Arial" w:hAnsi="Arial" w:cs="Arial"/>
        </w:rPr>
        <w:t>38mm</w:t>
      </w:r>
      <w:r>
        <w:rPr>
          <w:rFonts w:ascii="Arial" w:hAnsi="Arial" w:cs="Arial"/>
        </w:rPr>
        <w:t>颗粒，求得其百分率</w:t>
      </w:r>
      <w:r>
        <w:rPr>
          <w:rFonts w:ascii="Arial" w:hAnsi="Arial" w:cs="Arial"/>
        </w:rPr>
        <w:t>(</w:t>
      </w:r>
      <w:r>
        <w:rPr>
          <w:rFonts w:ascii="Arial" w:hAnsi="Arial" w:cs="Arial"/>
        </w:rPr>
        <w:t>要求不得大于</w:t>
      </w:r>
      <w:r>
        <w:rPr>
          <w:rFonts w:ascii="Arial" w:hAnsi="Arial" w:cs="Arial"/>
        </w:rPr>
        <w:t>30%)</w:t>
      </w:r>
      <w:r>
        <w:rPr>
          <w:rFonts w:ascii="Arial" w:hAnsi="Arial" w:cs="Arial"/>
        </w:rPr>
        <w:t>，对剩余试样进行击实试验</w:t>
      </w:r>
      <w:r>
        <w:rPr>
          <w:rFonts w:ascii="Arial" w:hAnsi="Arial" w:cs="Arial"/>
        </w:rPr>
        <w:t>,</w:t>
      </w:r>
      <w:r>
        <w:rPr>
          <w:rFonts w:ascii="Arial" w:hAnsi="Arial" w:cs="Arial"/>
        </w:rPr>
        <w:t>再利用修正公式对最大干密度和最佳含水量进行修正。所以</w:t>
      </w:r>
      <w:r>
        <w:rPr>
          <w:rFonts w:ascii="Arial" w:hAnsi="Arial" w:cs="Arial"/>
        </w:rPr>
        <w:t>D</w:t>
      </w:r>
      <w:r>
        <w:rPr>
          <w:rFonts w:ascii="Arial" w:hAnsi="Arial" w:cs="Arial"/>
        </w:rPr>
        <w:t>选项描述正确。</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2B311041 </w:t>
      </w:r>
      <w:r>
        <w:rPr>
          <w:rFonts w:ascii="Arial" w:hAnsi="Arial" w:cs="Arial"/>
        </w:rPr>
        <w:t>最佳含水量测定</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不能用于二级和二级以上公路高级路面基层的是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水泥稳定细粒土</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水泥稳定煤矸石</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水泥稳定碎石土</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水泥稳定沙砾</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A</w:t>
      </w:r>
    </w:p>
    <w:p w:rsidR="004B7E7B" w:rsidRDefault="004B7E7B" w:rsidP="004B7E7B">
      <w:pPr>
        <w:pStyle w:val="a3"/>
        <w:rPr>
          <w:rFonts w:ascii="Arial" w:hAnsi="Arial" w:cs="Arial"/>
        </w:rPr>
      </w:pPr>
      <w:r>
        <w:rPr>
          <w:rFonts w:ascii="Arial" w:hAnsi="Arial" w:cs="Arial"/>
        </w:rPr>
        <w:t xml:space="preserve">　　【解析】水泥稳定土包括水泥稳定级配碎石、未筛分碎石、砂砾、碎石土、砂砾土、煤矸石、各种粒状矿渣等，适用于各级公路的基层和底基层，但水泥稳定细粒土不能用作二级和二级以上公路高级路面的基层。</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2B312012 </w:t>
      </w:r>
      <w:r>
        <w:rPr>
          <w:rFonts w:ascii="Arial" w:hAnsi="Arial" w:cs="Arial"/>
        </w:rPr>
        <w:t>无机结合料稳定基层</w:t>
      </w:r>
      <w:r>
        <w:rPr>
          <w:rFonts w:ascii="Arial" w:hAnsi="Arial" w:cs="Arial"/>
        </w:rPr>
        <w:t>(</w:t>
      </w:r>
      <w:r>
        <w:rPr>
          <w:rFonts w:ascii="Arial" w:hAnsi="Arial" w:cs="Arial"/>
        </w:rPr>
        <w:t>底基层</w:t>
      </w:r>
      <w:r>
        <w:rPr>
          <w:rFonts w:ascii="Arial" w:hAnsi="Arial" w:cs="Arial"/>
        </w:rPr>
        <w:t>)</w:t>
      </w:r>
      <w:r>
        <w:rPr>
          <w:rFonts w:ascii="Arial" w:hAnsi="Arial" w:cs="Arial"/>
        </w:rPr>
        <w:t>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5.</w:t>
      </w:r>
      <w:r>
        <w:rPr>
          <w:rFonts w:ascii="Arial" w:hAnsi="Arial" w:cs="Arial"/>
        </w:rPr>
        <w:t>二级公路无机结合料稳定碎石基层施工中，其拌合工艺和摊铺工艺推荐采用</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集中厂拌和摊铺机摊铺</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人工路拌和摊铺机摊铺</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人工路拌和推土机摊铺</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集中厂拌和推土机摊铺</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A</w:t>
      </w:r>
    </w:p>
    <w:p w:rsidR="004B7E7B" w:rsidRDefault="004B7E7B" w:rsidP="004B7E7B">
      <w:pPr>
        <w:pStyle w:val="a3"/>
        <w:rPr>
          <w:rFonts w:ascii="Arial" w:hAnsi="Arial" w:cs="Arial"/>
        </w:rPr>
      </w:pPr>
      <w:r>
        <w:rPr>
          <w:rFonts w:ascii="Arial" w:hAnsi="Arial" w:cs="Arial"/>
        </w:rPr>
        <w:t xml:space="preserve">　　【解析】二级公路无机结合料稳定碎石基层施工中，混合料采用集中厂拌，摊铺机摊铺与碾压。</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2B312012 </w:t>
      </w:r>
      <w:r>
        <w:rPr>
          <w:rFonts w:ascii="Arial" w:hAnsi="Arial" w:cs="Arial"/>
        </w:rPr>
        <w:t>无机结合料稳定基层</w:t>
      </w:r>
      <w:r>
        <w:rPr>
          <w:rFonts w:ascii="Arial" w:hAnsi="Arial" w:cs="Arial"/>
        </w:rPr>
        <w:t>(</w:t>
      </w:r>
      <w:r>
        <w:rPr>
          <w:rFonts w:ascii="Arial" w:hAnsi="Arial" w:cs="Arial"/>
        </w:rPr>
        <w:t>底基层</w:t>
      </w:r>
      <w:r>
        <w:rPr>
          <w:rFonts w:ascii="Arial" w:hAnsi="Arial" w:cs="Arial"/>
        </w:rPr>
        <w:t>)</w:t>
      </w:r>
      <w:r>
        <w:rPr>
          <w:rFonts w:ascii="Arial" w:hAnsi="Arial" w:cs="Arial"/>
        </w:rPr>
        <w:t>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6.</w:t>
      </w:r>
      <w:r>
        <w:rPr>
          <w:rFonts w:ascii="Arial" w:hAnsi="Arial" w:cs="Arial"/>
        </w:rPr>
        <w:t>水泥混凝土抗折强度的实验步骤包括：</w:t>
      </w:r>
      <w:r>
        <w:rPr>
          <w:rFonts w:hint="eastAsia"/>
        </w:rPr>
        <w:t>①</w:t>
      </w:r>
      <w:r>
        <w:rPr>
          <w:rFonts w:ascii="Arial" w:hAnsi="Arial" w:cs="Arial"/>
        </w:rPr>
        <w:t>试件的成型和养护</w:t>
      </w:r>
      <w:r>
        <w:rPr>
          <w:rFonts w:ascii="Arial" w:hAnsi="Arial" w:cs="Arial"/>
        </w:rPr>
        <w:t>;</w:t>
      </w:r>
      <w:r>
        <w:rPr>
          <w:rFonts w:hint="eastAsia"/>
        </w:rPr>
        <w:t>②</w:t>
      </w:r>
      <w:r>
        <w:rPr>
          <w:rFonts w:ascii="Arial" w:hAnsi="Arial" w:cs="Arial"/>
        </w:rPr>
        <w:t>标记试件</w:t>
      </w:r>
      <w:r>
        <w:rPr>
          <w:rFonts w:ascii="Arial" w:hAnsi="Arial" w:cs="Arial"/>
        </w:rPr>
        <w:t>;</w:t>
      </w:r>
      <w:r>
        <w:rPr>
          <w:rFonts w:hint="eastAsia"/>
        </w:rPr>
        <w:t>③</w:t>
      </w:r>
      <w:r>
        <w:rPr>
          <w:rFonts w:ascii="Arial" w:hAnsi="Arial" w:cs="Arial"/>
        </w:rPr>
        <w:t>试件外观检查、修整</w:t>
      </w:r>
      <w:r>
        <w:rPr>
          <w:rFonts w:ascii="Arial" w:hAnsi="Arial" w:cs="Arial"/>
        </w:rPr>
        <w:t>;</w:t>
      </w:r>
      <w:r>
        <w:rPr>
          <w:rFonts w:hint="eastAsia"/>
        </w:rPr>
        <w:t>④</w:t>
      </w:r>
      <w:r>
        <w:rPr>
          <w:rFonts w:ascii="Arial" w:hAnsi="Arial" w:cs="Arial"/>
        </w:rPr>
        <w:t>加载实验</w:t>
      </w:r>
      <w:r>
        <w:rPr>
          <w:rFonts w:ascii="Arial" w:hAnsi="Arial" w:cs="Arial"/>
        </w:rPr>
        <w:t>;</w:t>
      </w:r>
      <w:r>
        <w:rPr>
          <w:rFonts w:hint="eastAsia"/>
        </w:rPr>
        <w:t>⑤</w:t>
      </w:r>
      <w:r>
        <w:rPr>
          <w:rFonts w:ascii="Arial" w:hAnsi="Arial" w:cs="Arial"/>
        </w:rPr>
        <w:t>整理实验数据，提供实验报告，正确的顺序为</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hint="eastAsia"/>
        </w:rPr>
        <w:t>①</w:t>
      </w:r>
      <w:r>
        <w:rPr>
          <w:rFonts w:ascii="Arial" w:hAnsi="Arial" w:cs="Arial"/>
        </w:rPr>
        <w:t>→</w:t>
      </w:r>
      <w:r>
        <w:rPr>
          <w:rFonts w:hint="eastAsia"/>
        </w:rPr>
        <w:t>②</w:t>
      </w:r>
      <w:r>
        <w:rPr>
          <w:rFonts w:ascii="Arial" w:hAnsi="Arial" w:cs="Arial"/>
        </w:rPr>
        <w:t>→</w:t>
      </w:r>
      <w:r>
        <w:rPr>
          <w:rFonts w:hint="eastAsia"/>
        </w:rPr>
        <w:t>③</w:t>
      </w:r>
      <w:r>
        <w:rPr>
          <w:rFonts w:ascii="Arial" w:hAnsi="Arial" w:cs="Arial"/>
        </w:rPr>
        <w:t>→</w:t>
      </w:r>
      <w:r>
        <w:rPr>
          <w:rFonts w:hint="eastAsia"/>
        </w:rPr>
        <w:t>④</w:t>
      </w:r>
      <w:r>
        <w:rPr>
          <w:rFonts w:ascii="Arial" w:hAnsi="Arial" w:cs="Arial"/>
        </w:rPr>
        <w:t>→</w:t>
      </w:r>
      <w:r>
        <w:rPr>
          <w:rFonts w:hint="eastAsia"/>
        </w:rPr>
        <w:t>⑤</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hint="eastAsia"/>
        </w:rPr>
        <w:t>①</w:t>
      </w:r>
      <w:r>
        <w:rPr>
          <w:rFonts w:ascii="Arial" w:hAnsi="Arial" w:cs="Arial"/>
        </w:rPr>
        <w:t>→</w:t>
      </w:r>
      <w:r>
        <w:rPr>
          <w:rFonts w:hint="eastAsia"/>
        </w:rPr>
        <w:t>③</w:t>
      </w:r>
      <w:r>
        <w:rPr>
          <w:rFonts w:ascii="Arial" w:hAnsi="Arial" w:cs="Arial"/>
        </w:rPr>
        <w:t>→</w:t>
      </w:r>
      <w:r>
        <w:rPr>
          <w:rFonts w:hint="eastAsia"/>
        </w:rPr>
        <w:t>②</w:t>
      </w:r>
      <w:r>
        <w:rPr>
          <w:rFonts w:ascii="Arial" w:hAnsi="Arial" w:cs="Arial"/>
        </w:rPr>
        <w:t>→</w:t>
      </w:r>
      <w:r>
        <w:rPr>
          <w:rFonts w:hint="eastAsia"/>
        </w:rPr>
        <w:t>④</w:t>
      </w:r>
      <w:r>
        <w:rPr>
          <w:rFonts w:ascii="Arial" w:hAnsi="Arial" w:cs="Arial"/>
        </w:rPr>
        <w:t>→</w:t>
      </w:r>
      <w:r>
        <w:rPr>
          <w:rFonts w:hint="eastAsia"/>
        </w:rPr>
        <w:t>⑤</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hint="eastAsia"/>
        </w:rPr>
        <w:t>①</w:t>
      </w:r>
      <w:r>
        <w:rPr>
          <w:rFonts w:ascii="Arial" w:hAnsi="Arial" w:cs="Arial"/>
        </w:rPr>
        <w:t>→</w:t>
      </w:r>
      <w:r>
        <w:rPr>
          <w:rFonts w:hint="eastAsia"/>
        </w:rPr>
        <w:t>③</w:t>
      </w:r>
      <w:r>
        <w:rPr>
          <w:rFonts w:ascii="Arial" w:hAnsi="Arial" w:cs="Arial"/>
        </w:rPr>
        <w:t>→</w:t>
      </w:r>
      <w:r>
        <w:rPr>
          <w:rFonts w:hint="eastAsia"/>
        </w:rPr>
        <w:t>④</w:t>
      </w:r>
      <w:r>
        <w:rPr>
          <w:rFonts w:ascii="Arial" w:hAnsi="Arial" w:cs="Arial"/>
        </w:rPr>
        <w:t>→</w:t>
      </w:r>
      <w:r>
        <w:rPr>
          <w:rFonts w:hint="eastAsia"/>
        </w:rPr>
        <w:t>②</w:t>
      </w:r>
      <w:r>
        <w:rPr>
          <w:rFonts w:ascii="Arial" w:hAnsi="Arial" w:cs="Arial"/>
        </w:rPr>
        <w:t>→</w:t>
      </w:r>
      <w:r>
        <w:rPr>
          <w:rFonts w:hint="eastAsia"/>
        </w:rPr>
        <w:t>⑤</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hint="eastAsia"/>
        </w:rPr>
        <w:t>①</w:t>
      </w:r>
      <w:r>
        <w:rPr>
          <w:rFonts w:ascii="Arial" w:hAnsi="Arial" w:cs="Arial"/>
        </w:rPr>
        <w:t>→</w:t>
      </w:r>
      <w:r>
        <w:rPr>
          <w:rFonts w:hint="eastAsia"/>
        </w:rPr>
        <w:t>②</w:t>
      </w:r>
      <w:r>
        <w:rPr>
          <w:rFonts w:ascii="Arial" w:hAnsi="Arial" w:cs="Arial"/>
        </w:rPr>
        <w:t>→</w:t>
      </w:r>
      <w:r>
        <w:rPr>
          <w:rFonts w:hint="eastAsia"/>
        </w:rPr>
        <w:t>④</w:t>
      </w:r>
      <w:r>
        <w:rPr>
          <w:rFonts w:ascii="Arial" w:hAnsi="Arial" w:cs="Arial"/>
        </w:rPr>
        <w:t>→</w:t>
      </w:r>
      <w:r>
        <w:rPr>
          <w:rFonts w:hint="eastAsia"/>
        </w:rPr>
        <w:t>③</w:t>
      </w:r>
      <w:r>
        <w:rPr>
          <w:rFonts w:ascii="Arial" w:hAnsi="Arial" w:cs="Arial"/>
        </w:rPr>
        <w:t>→</w:t>
      </w:r>
      <w:r>
        <w:rPr>
          <w:rFonts w:hint="eastAsia"/>
        </w:rPr>
        <w:t>⑤</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w:t>
      </w:r>
    </w:p>
    <w:p w:rsidR="004B7E7B" w:rsidRDefault="004B7E7B" w:rsidP="004B7E7B">
      <w:pPr>
        <w:pStyle w:val="a3"/>
        <w:rPr>
          <w:rFonts w:ascii="Arial" w:hAnsi="Arial" w:cs="Arial"/>
        </w:rPr>
      </w:pPr>
      <w:r>
        <w:rPr>
          <w:rFonts w:ascii="Arial" w:hAnsi="Arial" w:cs="Arial"/>
        </w:rPr>
        <w:t xml:space="preserve">　　【解析】试验步骤：</w:t>
      </w:r>
      <w:r>
        <w:rPr>
          <w:rFonts w:ascii="Arial" w:hAnsi="Arial" w:cs="Arial"/>
        </w:rPr>
        <w:t>(1)</w:t>
      </w:r>
      <w:r>
        <w:rPr>
          <w:rFonts w:ascii="Arial" w:hAnsi="Arial" w:cs="Arial"/>
        </w:rPr>
        <w:t>试件的成型并养护。</w:t>
      </w:r>
      <w:r>
        <w:rPr>
          <w:rFonts w:ascii="Arial" w:hAnsi="Arial" w:cs="Arial"/>
        </w:rPr>
        <w:t>(2)</w:t>
      </w:r>
      <w:r>
        <w:rPr>
          <w:rFonts w:ascii="Arial" w:hAnsi="Arial" w:cs="Arial"/>
        </w:rPr>
        <w:t>试件外观检查、修整。</w:t>
      </w:r>
      <w:r>
        <w:rPr>
          <w:rFonts w:ascii="Arial" w:hAnsi="Arial" w:cs="Arial"/>
        </w:rPr>
        <w:t>(3)</w:t>
      </w:r>
      <w:r>
        <w:rPr>
          <w:rFonts w:ascii="Arial" w:hAnsi="Arial" w:cs="Arial"/>
        </w:rPr>
        <w:t>标记试件。</w:t>
      </w:r>
      <w:r>
        <w:rPr>
          <w:rFonts w:ascii="Arial" w:hAnsi="Arial" w:cs="Arial"/>
        </w:rPr>
        <w:t>(4)</w:t>
      </w:r>
      <w:r>
        <w:rPr>
          <w:rFonts w:ascii="Arial" w:hAnsi="Arial" w:cs="Arial"/>
        </w:rPr>
        <w:t>加载试验。</w:t>
      </w:r>
      <w:r>
        <w:rPr>
          <w:rFonts w:ascii="Arial" w:hAnsi="Arial" w:cs="Arial"/>
        </w:rPr>
        <w:t>(5)</w:t>
      </w:r>
      <w:r>
        <w:rPr>
          <w:rFonts w:ascii="Arial" w:hAnsi="Arial" w:cs="Arial"/>
        </w:rPr>
        <w:t>整理试验数据，提供试验报告。</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2B312053 </w:t>
      </w:r>
      <w:r>
        <w:rPr>
          <w:rFonts w:ascii="Arial" w:hAnsi="Arial" w:cs="Arial"/>
        </w:rPr>
        <w:t>水泥混凝土路面抗压、抗折强度试验检测</w:t>
      </w:r>
    </w:p>
    <w:p w:rsidR="004B7E7B" w:rsidRDefault="004B7E7B" w:rsidP="004B7E7B">
      <w:pPr>
        <w:pStyle w:val="a3"/>
        <w:rPr>
          <w:rFonts w:ascii="Arial" w:hAnsi="Arial" w:cs="Arial"/>
        </w:rPr>
      </w:pPr>
      <w:r>
        <w:rPr>
          <w:rFonts w:ascii="Arial" w:hAnsi="Arial" w:cs="Arial"/>
        </w:rPr>
        <w:t xml:space="preserve">　　</w:t>
      </w:r>
      <w:r>
        <w:rPr>
          <w:rFonts w:ascii="Arial" w:hAnsi="Arial" w:cs="Arial"/>
        </w:rPr>
        <w:t>7.</w:t>
      </w:r>
      <w:r>
        <w:rPr>
          <w:rFonts w:ascii="Arial" w:hAnsi="Arial" w:cs="Arial"/>
        </w:rPr>
        <w:t>关于高性能混凝土使用减水剂性能的要求，错误的是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lastRenderedPageBreak/>
        <w:t xml:space="preserve">　　</w:t>
      </w:r>
      <w:r>
        <w:rPr>
          <w:rFonts w:ascii="Arial" w:hAnsi="Arial" w:cs="Arial"/>
        </w:rPr>
        <w:t>A.</w:t>
      </w:r>
      <w:r>
        <w:rPr>
          <w:rFonts w:ascii="Arial" w:hAnsi="Arial" w:cs="Arial"/>
        </w:rPr>
        <w:t>减水率低</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坍落度损失小</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能明显改善混凝土耐久性</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与水泥的相容性好</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A</w:t>
      </w:r>
    </w:p>
    <w:p w:rsidR="004B7E7B" w:rsidRDefault="004B7E7B" w:rsidP="004B7E7B">
      <w:pPr>
        <w:pStyle w:val="a3"/>
        <w:rPr>
          <w:rFonts w:ascii="Arial" w:hAnsi="Arial" w:cs="Arial"/>
        </w:rPr>
      </w:pPr>
      <w:r>
        <w:rPr>
          <w:rFonts w:ascii="Arial" w:hAnsi="Arial" w:cs="Arial"/>
        </w:rPr>
        <w:t xml:space="preserve">　　【解析】高性能混凝土，外加剂应选用高效减水剂或复合减水剂，并应选择减水率高、坍落度损失小、与水泥之间具有良好的相容性、能明显改善或提高混凝土耐久性能且质量稳定的产品。所以本题选</w:t>
      </w:r>
      <w:r>
        <w:rPr>
          <w:rFonts w:ascii="Arial" w:hAnsi="Arial" w:cs="Arial"/>
        </w:rPr>
        <w:t>A</w:t>
      </w:r>
      <w:r>
        <w:rPr>
          <w:rFonts w:ascii="Arial" w:hAnsi="Arial" w:cs="Arial"/>
        </w:rPr>
        <w:t>。</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2B313015 </w:t>
      </w:r>
      <w:r>
        <w:rPr>
          <w:rFonts w:ascii="Arial" w:hAnsi="Arial" w:cs="Arial"/>
        </w:rPr>
        <w:t>钢筋和混凝土施工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8.</w:t>
      </w:r>
      <w:r>
        <w:rPr>
          <w:rFonts w:ascii="Arial" w:hAnsi="Arial" w:cs="Arial"/>
        </w:rPr>
        <w:t>关于圆管施工要求的说法，正确的是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管节不得现场就地制造</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当管壁厚度不一致时，应调整高度使内壁持平</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管接口处不得使用沥青填塞</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每节管底出现反坡的坡度应小于</w:t>
      </w:r>
      <w:r>
        <w:rPr>
          <w:rFonts w:ascii="Arial" w:hAnsi="Arial" w:cs="Arial"/>
        </w:rPr>
        <w:t>3°</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w:t>
      </w:r>
    </w:p>
    <w:p w:rsidR="004B7E7B" w:rsidRDefault="004B7E7B" w:rsidP="004B7E7B">
      <w:pPr>
        <w:pStyle w:val="a3"/>
        <w:rPr>
          <w:rFonts w:ascii="Arial" w:hAnsi="Arial" w:cs="Arial"/>
        </w:rPr>
      </w:pPr>
      <w:r>
        <w:rPr>
          <w:rFonts w:ascii="Arial" w:hAnsi="Arial" w:cs="Arial"/>
        </w:rPr>
        <w:t xml:space="preserve">　　【解析】为保证涵管节的质量，管涵宜在工厂中成批预制，再运到现场安装，预制混凝土圆涵管可采用振动制管法、离心法、悬辊法和立式挤压法。在运输条件限制时，也可在现场就地制造。所以</w:t>
      </w:r>
      <w:r>
        <w:rPr>
          <w:rFonts w:ascii="Arial" w:hAnsi="Arial" w:cs="Arial"/>
        </w:rPr>
        <w:t>A</w:t>
      </w:r>
      <w:r>
        <w:rPr>
          <w:rFonts w:ascii="Arial" w:hAnsi="Arial" w:cs="Arial"/>
        </w:rPr>
        <w:t>说法错误。各管节应顺流水坡度安装平顺，当管壁厚度不一致时应调整高度使内壁齐平，管节必须垫稳坐实，管道内不得遗留泥土等杂物。所以</w:t>
      </w:r>
      <w:r>
        <w:rPr>
          <w:rFonts w:ascii="Arial" w:hAnsi="Arial" w:cs="Arial"/>
        </w:rPr>
        <w:t>B</w:t>
      </w:r>
      <w:r>
        <w:rPr>
          <w:rFonts w:ascii="Arial" w:hAnsi="Arial" w:cs="Arial"/>
        </w:rPr>
        <w:t>说法正确。对插口管</w:t>
      </w:r>
      <w:r>
        <w:rPr>
          <w:rFonts w:ascii="Arial" w:hAnsi="Arial" w:cs="Arial"/>
        </w:rPr>
        <w:t>,</w:t>
      </w:r>
      <w:r>
        <w:rPr>
          <w:rFonts w:ascii="Arial" w:hAnsi="Arial" w:cs="Arial"/>
        </w:rPr>
        <w:t>接口应平直，环形间隙应均匀，并应安装特制的胶圈或用沥青、麻絮</w:t>
      </w:r>
      <w:r>
        <w:rPr>
          <w:rFonts w:ascii="Arial" w:hAnsi="Arial" w:cs="Arial"/>
        </w:rPr>
        <w:t>20mm</w:t>
      </w:r>
      <w:r>
        <w:rPr>
          <w:rFonts w:ascii="Arial" w:hAnsi="Arial" w:cs="Arial"/>
        </w:rPr>
        <w:t>材料填塞，不得有裂缝、空鼓、漏水等现象</w:t>
      </w:r>
      <w:r>
        <w:rPr>
          <w:rFonts w:ascii="Arial" w:hAnsi="Arial" w:cs="Arial"/>
        </w:rPr>
        <w:t>;</w:t>
      </w:r>
      <w:r>
        <w:rPr>
          <w:rFonts w:ascii="Arial" w:hAnsi="Arial" w:cs="Arial"/>
        </w:rPr>
        <w:t>对平接管，接缝宽度应不大于</w:t>
      </w:r>
      <w:r>
        <w:rPr>
          <w:rFonts w:ascii="Arial" w:hAnsi="Arial" w:cs="Arial"/>
        </w:rPr>
        <w:t>10</w:t>
      </w:r>
      <w:r>
        <w:rPr>
          <w:rFonts w:ascii="Arial" w:hAnsi="Arial" w:cs="Arial"/>
        </w:rPr>
        <w:t>～</w:t>
      </w:r>
      <w:r>
        <w:rPr>
          <w:rFonts w:ascii="Arial" w:hAnsi="Arial" w:cs="Arial"/>
        </w:rPr>
        <w:t>20mm,</w:t>
      </w:r>
      <w:r>
        <w:rPr>
          <w:rFonts w:ascii="Arial" w:hAnsi="Arial" w:cs="Arial"/>
        </w:rPr>
        <w:t>禁止用加大接缝宽度来满足涵洞长度要求</w:t>
      </w:r>
      <w:r>
        <w:rPr>
          <w:rFonts w:ascii="Arial" w:hAnsi="Arial" w:cs="Arial"/>
        </w:rPr>
        <w:t>;</w:t>
      </w:r>
      <w:r>
        <w:rPr>
          <w:rFonts w:ascii="Arial" w:hAnsi="Arial" w:cs="Arial"/>
        </w:rPr>
        <w:t>接口表面应平整，并用有弹性的不透水材料嵌塞密实，不得有间断、裂缝、空鼓和漏水等现象。所以</w:t>
      </w:r>
      <w:r>
        <w:rPr>
          <w:rFonts w:ascii="Arial" w:hAnsi="Arial" w:cs="Arial"/>
        </w:rPr>
        <w:t>C</w:t>
      </w:r>
      <w:r>
        <w:rPr>
          <w:rFonts w:ascii="Arial" w:hAnsi="Arial" w:cs="Arial"/>
        </w:rPr>
        <w:t>说法错误。</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2B313022 </w:t>
      </w:r>
      <w:r>
        <w:rPr>
          <w:rFonts w:ascii="Arial" w:hAnsi="Arial" w:cs="Arial"/>
        </w:rPr>
        <w:t>涵洞施工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9.</w:t>
      </w:r>
      <w:r>
        <w:rPr>
          <w:rFonts w:ascii="Arial" w:hAnsi="Arial" w:cs="Arial"/>
        </w:rPr>
        <w:t>根据《公路工程技术标准》，下列公路隧道中，属于长隧道的是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长</w:t>
      </w:r>
      <w:r>
        <w:rPr>
          <w:rFonts w:ascii="Arial" w:hAnsi="Arial" w:cs="Arial"/>
        </w:rPr>
        <w:t>483</w:t>
      </w:r>
      <w:r>
        <w:rPr>
          <w:rFonts w:ascii="Arial" w:hAnsi="Arial" w:cs="Arial"/>
        </w:rPr>
        <w:t>米的隧道</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长</w:t>
      </w:r>
      <w:r>
        <w:rPr>
          <w:rFonts w:ascii="Arial" w:hAnsi="Arial" w:cs="Arial"/>
        </w:rPr>
        <w:t>875</w:t>
      </w:r>
      <w:r>
        <w:rPr>
          <w:rFonts w:ascii="Arial" w:hAnsi="Arial" w:cs="Arial"/>
        </w:rPr>
        <w:t>米的隧道</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长</w:t>
      </w:r>
      <w:r>
        <w:rPr>
          <w:rFonts w:ascii="Arial" w:hAnsi="Arial" w:cs="Arial"/>
        </w:rPr>
        <w:t>1560</w:t>
      </w:r>
      <w:r>
        <w:rPr>
          <w:rFonts w:ascii="Arial" w:hAnsi="Arial" w:cs="Arial"/>
        </w:rPr>
        <w:t>米的隧道</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长</w:t>
      </w:r>
      <w:r>
        <w:rPr>
          <w:rFonts w:ascii="Arial" w:hAnsi="Arial" w:cs="Arial"/>
        </w:rPr>
        <w:t>34590</w:t>
      </w:r>
      <w:r>
        <w:rPr>
          <w:rFonts w:ascii="Arial" w:hAnsi="Arial" w:cs="Arial"/>
        </w:rPr>
        <w:t>米的隧道</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C</w:t>
      </w:r>
    </w:p>
    <w:p w:rsidR="004B7E7B" w:rsidRDefault="004B7E7B" w:rsidP="004B7E7B">
      <w:pPr>
        <w:pStyle w:val="a3"/>
        <w:rPr>
          <w:rFonts w:ascii="Arial" w:hAnsi="Arial" w:cs="Arial"/>
        </w:rPr>
      </w:pPr>
      <w:r>
        <w:rPr>
          <w:rFonts w:ascii="Arial" w:hAnsi="Arial" w:cs="Arial"/>
        </w:rPr>
        <w:t xml:space="preserve">　　【解析】按照长度分为特长隧道：</w:t>
      </w:r>
      <w:r>
        <w:rPr>
          <w:rFonts w:ascii="Arial" w:hAnsi="Arial" w:cs="Arial"/>
        </w:rPr>
        <w:t>L&gt;3000m</w:t>
      </w:r>
      <w:r>
        <w:rPr>
          <w:rFonts w:ascii="Arial" w:hAnsi="Arial" w:cs="Arial"/>
        </w:rPr>
        <w:t>，长隧道：</w:t>
      </w:r>
      <w:r>
        <w:rPr>
          <w:rFonts w:ascii="Arial" w:hAnsi="Arial" w:cs="Arial"/>
        </w:rPr>
        <w:t>3000m&gt;L≥1000m</w:t>
      </w:r>
      <w:r>
        <w:rPr>
          <w:rFonts w:ascii="Arial" w:hAnsi="Arial" w:cs="Arial"/>
        </w:rPr>
        <w:t>，中隧道：</w:t>
      </w:r>
      <w:r>
        <w:rPr>
          <w:rFonts w:ascii="Arial" w:hAnsi="Arial" w:cs="Arial"/>
        </w:rPr>
        <w:t>1000m≥L&gt;500m</w:t>
      </w:r>
      <w:r>
        <w:rPr>
          <w:rFonts w:ascii="Arial" w:hAnsi="Arial" w:cs="Arial"/>
        </w:rPr>
        <w:t>，短隧道：</w:t>
      </w:r>
      <w:r>
        <w:rPr>
          <w:rFonts w:ascii="Arial" w:hAnsi="Arial" w:cs="Arial"/>
        </w:rPr>
        <w:t>L≤500m</w:t>
      </w:r>
      <w:r>
        <w:rPr>
          <w:rFonts w:ascii="Arial" w:hAnsi="Arial" w:cs="Arial"/>
        </w:rPr>
        <w:t>。</w:t>
      </w:r>
      <w:r>
        <w:rPr>
          <w:rFonts w:ascii="Arial" w:hAnsi="Arial" w:cs="Arial"/>
        </w:rPr>
        <w:t>A</w:t>
      </w:r>
      <w:r>
        <w:rPr>
          <w:rFonts w:ascii="Arial" w:hAnsi="Arial" w:cs="Arial"/>
        </w:rPr>
        <w:t>是短隧道，</w:t>
      </w:r>
      <w:r>
        <w:rPr>
          <w:rFonts w:ascii="Arial" w:hAnsi="Arial" w:cs="Arial"/>
        </w:rPr>
        <w:t>B</w:t>
      </w:r>
      <w:r>
        <w:rPr>
          <w:rFonts w:ascii="Arial" w:hAnsi="Arial" w:cs="Arial"/>
        </w:rPr>
        <w:t>是中隧道，</w:t>
      </w:r>
      <w:r>
        <w:rPr>
          <w:rFonts w:ascii="Arial" w:hAnsi="Arial" w:cs="Arial"/>
        </w:rPr>
        <w:t>C</w:t>
      </w:r>
      <w:r>
        <w:rPr>
          <w:rFonts w:ascii="Arial" w:hAnsi="Arial" w:cs="Arial"/>
        </w:rPr>
        <w:t>是长隧道，</w:t>
      </w:r>
      <w:r>
        <w:rPr>
          <w:rFonts w:ascii="Arial" w:hAnsi="Arial" w:cs="Arial"/>
        </w:rPr>
        <w:t>D</w:t>
      </w:r>
      <w:r>
        <w:rPr>
          <w:rFonts w:ascii="Arial" w:hAnsi="Arial" w:cs="Arial"/>
        </w:rPr>
        <w:t>是特长隧道，所以本题选</w:t>
      </w:r>
      <w:r>
        <w:rPr>
          <w:rFonts w:ascii="Arial" w:hAnsi="Arial" w:cs="Arial"/>
        </w:rPr>
        <w:t>D</w:t>
      </w:r>
      <w:r>
        <w:rPr>
          <w:rFonts w:ascii="Arial" w:hAnsi="Arial" w:cs="Arial"/>
        </w:rPr>
        <w:t>。</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2B314011 </w:t>
      </w:r>
      <w:r>
        <w:rPr>
          <w:rFonts w:ascii="Arial" w:hAnsi="Arial" w:cs="Arial"/>
        </w:rPr>
        <w:t>隧道结构组成</w:t>
      </w:r>
    </w:p>
    <w:p w:rsidR="004B7E7B" w:rsidRDefault="004B7E7B" w:rsidP="004B7E7B">
      <w:pPr>
        <w:pStyle w:val="a3"/>
        <w:rPr>
          <w:rFonts w:ascii="Arial" w:hAnsi="Arial" w:cs="Arial"/>
        </w:rPr>
      </w:pPr>
      <w:r>
        <w:rPr>
          <w:rFonts w:ascii="Arial" w:hAnsi="Arial" w:cs="Arial"/>
        </w:rPr>
        <w:t xml:space="preserve">　　</w:t>
      </w:r>
      <w:r>
        <w:rPr>
          <w:rFonts w:ascii="Arial" w:hAnsi="Arial" w:cs="Arial"/>
        </w:rPr>
        <w:t>10.</w:t>
      </w:r>
      <w:r>
        <w:rPr>
          <w:rFonts w:ascii="Arial" w:hAnsi="Arial" w:cs="Arial"/>
        </w:rPr>
        <w:t>隧道通风控制体系中，控制风机运转所依据的环境数据主要是</w:t>
      </w:r>
      <w:r>
        <w:rPr>
          <w:rFonts w:ascii="Arial" w:hAnsi="Arial" w:cs="Arial"/>
        </w:rPr>
        <w:t>( )</w:t>
      </w:r>
      <w:r>
        <w:rPr>
          <w:rFonts w:ascii="Arial" w:hAnsi="Arial" w:cs="Arial"/>
        </w:rPr>
        <w:t>含量。</w:t>
      </w:r>
    </w:p>
    <w:p w:rsidR="004B7E7B" w:rsidRDefault="004B7E7B" w:rsidP="004B7E7B">
      <w:pPr>
        <w:pStyle w:val="a3"/>
        <w:rPr>
          <w:rFonts w:ascii="Arial" w:hAnsi="Arial" w:cs="Arial"/>
        </w:rPr>
      </w:pPr>
      <w:r>
        <w:rPr>
          <w:rFonts w:ascii="Arial" w:hAnsi="Arial" w:cs="Arial"/>
        </w:rPr>
        <w:t xml:space="preserve">　　</w:t>
      </w:r>
      <w:r>
        <w:rPr>
          <w:rFonts w:ascii="Arial" w:hAnsi="Arial" w:cs="Arial"/>
        </w:rPr>
        <w:t>A.O2</w:t>
      </w:r>
    </w:p>
    <w:p w:rsidR="004B7E7B" w:rsidRDefault="004B7E7B" w:rsidP="004B7E7B">
      <w:pPr>
        <w:pStyle w:val="a3"/>
        <w:rPr>
          <w:rFonts w:ascii="Arial" w:hAnsi="Arial" w:cs="Arial"/>
        </w:rPr>
      </w:pPr>
      <w:r>
        <w:rPr>
          <w:rFonts w:ascii="Arial" w:hAnsi="Arial" w:cs="Arial"/>
        </w:rPr>
        <w:t xml:space="preserve">　　</w:t>
      </w:r>
      <w:r>
        <w:rPr>
          <w:rFonts w:ascii="Arial" w:hAnsi="Arial" w:cs="Arial"/>
        </w:rPr>
        <w:t>B.CO</w:t>
      </w:r>
    </w:p>
    <w:p w:rsidR="004B7E7B" w:rsidRDefault="004B7E7B" w:rsidP="004B7E7B">
      <w:pPr>
        <w:pStyle w:val="a3"/>
        <w:rPr>
          <w:rFonts w:ascii="Arial" w:hAnsi="Arial" w:cs="Arial"/>
        </w:rPr>
      </w:pPr>
      <w:r>
        <w:rPr>
          <w:rFonts w:ascii="Arial" w:hAnsi="Arial" w:cs="Arial"/>
        </w:rPr>
        <w:lastRenderedPageBreak/>
        <w:t xml:space="preserve">　　</w:t>
      </w:r>
      <w:r>
        <w:rPr>
          <w:rFonts w:ascii="Arial" w:hAnsi="Arial" w:cs="Arial"/>
        </w:rPr>
        <w:t>C.CO2</w:t>
      </w:r>
    </w:p>
    <w:p w:rsidR="004B7E7B" w:rsidRDefault="004B7E7B" w:rsidP="004B7E7B">
      <w:pPr>
        <w:pStyle w:val="a3"/>
        <w:rPr>
          <w:rFonts w:ascii="Arial" w:hAnsi="Arial" w:cs="Arial"/>
        </w:rPr>
      </w:pPr>
      <w:r>
        <w:rPr>
          <w:rFonts w:ascii="Arial" w:hAnsi="Arial" w:cs="Arial"/>
        </w:rPr>
        <w:t xml:space="preserve">　　</w:t>
      </w:r>
      <w:r>
        <w:rPr>
          <w:rFonts w:ascii="Arial" w:hAnsi="Arial" w:cs="Arial"/>
        </w:rPr>
        <w:t>D.SO1</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w:t>
      </w:r>
    </w:p>
    <w:p w:rsidR="004B7E7B" w:rsidRDefault="004B7E7B" w:rsidP="004B7E7B">
      <w:pPr>
        <w:pStyle w:val="a3"/>
        <w:rPr>
          <w:rFonts w:ascii="Arial" w:hAnsi="Arial" w:cs="Arial"/>
        </w:rPr>
      </w:pPr>
      <w:r>
        <w:rPr>
          <w:rFonts w:ascii="Arial" w:hAnsi="Arial" w:cs="Arial"/>
        </w:rPr>
        <w:t xml:space="preserve">　　【解析】通风控制系统是根据一氧化碳与能见度检测器检测到的环境数据、交通量数据等控制风机的运转进行通风，同时控制风机的运行台数、风向、风速、运行时间，实现节能运行和保持风机较佳寿命的控制运行。所以本题选</w:t>
      </w:r>
      <w:r>
        <w:rPr>
          <w:rFonts w:ascii="Arial" w:hAnsi="Arial" w:cs="Arial"/>
        </w:rPr>
        <w:t>B</w:t>
      </w:r>
      <w:r>
        <w:rPr>
          <w:rFonts w:ascii="Arial" w:hAnsi="Arial" w:cs="Arial"/>
        </w:rPr>
        <w:t>。</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2B315020 </w:t>
      </w:r>
      <w:r>
        <w:rPr>
          <w:rFonts w:ascii="Arial" w:hAnsi="Arial" w:cs="Arial"/>
        </w:rPr>
        <w:t>监控系统的主要构成与功能</w:t>
      </w:r>
    </w:p>
    <w:p w:rsidR="004B7E7B" w:rsidRDefault="004B7E7B" w:rsidP="004B7E7B">
      <w:pPr>
        <w:pStyle w:val="a3"/>
        <w:rPr>
          <w:rFonts w:ascii="Arial" w:hAnsi="Arial" w:cs="Arial"/>
        </w:rPr>
      </w:pPr>
      <w:r>
        <w:rPr>
          <w:rFonts w:ascii="Arial" w:hAnsi="Arial" w:cs="Arial"/>
        </w:rPr>
        <w:t xml:space="preserve">　　</w:t>
      </w:r>
      <w:r>
        <w:rPr>
          <w:rFonts w:ascii="Arial" w:hAnsi="Arial" w:cs="Arial"/>
        </w:rPr>
        <w:t>11.</w:t>
      </w:r>
      <w:r>
        <w:rPr>
          <w:rFonts w:ascii="Arial" w:hAnsi="Arial" w:cs="Arial"/>
        </w:rPr>
        <w:t>单代号网络图中，箭线一般用来表示</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工作之间的逻辑关系</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一项工作</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一项工作的持续时间</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工作之间的搭接时距</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A</w:t>
      </w:r>
    </w:p>
    <w:p w:rsidR="004B7E7B" w:rsidRDefault="004B7E7B" w:rsidP="004B7E7B">
      <w:pPr>
        <w:pStyle w:val="a3"/>
        <w:rPr>
          <w:rFonts w:ascii="Arial" w:hAnsi="Arial" w:cs="Arial"/>
        </w:rPr>
      </w:pPr>
      <w:r>
        <w:rPr>
          <w:rFonts w:ascii="Arial" w:hAnsi="Arial" w:cs="Arial"/>
        </w:rPr>
        <w:t xml:space="preserve">　　【解析】单代号网络图中，箭线表示工作间的逻辑关系。</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2B320021 </w:t>
      </w:r>
      <w:r>
        <w:rPr>
          <w:rFonts w:ascii="Arial" w:hAnsi="Arial" w:cs="Arial"/>
        </w:rPr>
        <w:t>工程进度计划的编制</w:t>
      </w:r>
    </w:p>
    <w:p w:rsidR="004B7E7B" w:rsidRDefault="004B7E7B" w:rsidP="004B7E7B">
      <w:pPr>
        <w:pStyle w:val="a3"/>
        <w:rPr>
          <w:rFonts w:ascii="Arial" w:hAnsi="Arial" w:cs="Arial"/>
        </w:rPr>
      </w:pPr>
      <w:r>
        <w:rPr>
          <w:rFonts w:ascii="Arial" w:hAnsi="Arial" w:cs="Arial"/>
        </w:rPr>
        <w:t xml:space="preserve">　　</w:t>
      </w:r>
      <w:r>
        <w:rPr>
          <w:rFonts w:ascii="Arial" w:hAnsi="Arial" w:cs="Arial"/>
        </w:rPr>
        <w:t>12.</w:t>
      </w:r>
      <w:r>
        <w:rPr>
          <w:rFonts w:ascii="Arial" w:hAnsi="Arial" w:cs="Arial"/>
        </w:rPr>
        <w:t>下列张法预应力筋质量检验的实验项目中，属于关键项目的是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管道坐标</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管道间距</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张拉伸长率</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断丝滑丝数</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C</w:t>
      </w:r>
    </w:p>
    <w:p w:rsidR="004B7E7B" w:rsidRDefault="004B7E7B" w:rsidP="004B7E7B">
      <w:pPr>
        <w:pStyle w:val="a3"/>
        <w:rPr>
          <w:rFonts w:ascii="Arial" w:hAnsi="Arial" w:cs="Arial"/>
        </w:rPr>
      </w:pPr>
      <w:r>
        <w:rPr>
          <w:rFonts w:ascii="Arial" w:hAnsi="Arial" w:cs="Arial"/>
        </w:rPr>
        <w:t xml:space="preserve">　　【解析】后张法实测项：管道坐标</w:t>
      </w:r>
      <w:r>
        <w:rPr>
          <w:rFonts w:ascii="Arial" w:hAnsi="Arial" w:cs="Arial"/>
        </w:rPr>
        <w:t>(</w:t>
      </w:r>
      <w:r>
        <w:rPr>
          <w:rFonts w:ascii="Arial" w:hAnsi="Arial" w:cs="Arial"/>
        </w:rPr>
        <w:t>包含梁长方向和梁高方向</w:t>
      </w:r>
      <w:r>
        <w:rPr>
          <w:rFonts w:ascii="Arial" w:hAnsi="Arial" w:cs="Arial"/>
        </w:rPr>
        <w:t>)</w:t>
      </w:r>
      <w:r>
        <w:rPr>
          <w:rFonts w:ascii="Arial" w:hAnsi="Arial" w:cs="Arial"/>
        </w:rPr>
        <w:t>、管道间距</w:t>
      </w:r>
      <w:r>
        <w:rPr>
          <w:rFonts w:ascii="Arial" w:hAnsi="Arial" w:cs="Arial"/>
        </w:rPr>
        <w:t>(</w:t>
      </w:r>
      <w:r>
        <w:rPr>
          <w:rFonts w:ascii="Arial" w:hAnsi="Arial" w:cs="Arial"/>
        </w:rPr>
        <w:t>包含同排和上下层</w:t>
      </w:r>
      <w:r>
        <w:rPr>
          <w:rFonts w:ascii="Arial" w:hAnsi="Arial" w:cs="Arial"/>
        </w:rPr>
        <w:t>)</w:t>
      </w:r>
      <w:r>
        <w:rPr>
          <w:rFonts w:ascii="Arial" w:hAnsi="Arial" w:cs="Arial"/>
        </w:rPr>
        <w:t>、张拉应力值</w:t>
      </w:r>
      <w:r>
        <w:rPr>
          <w:rFonts w:ascii="Arial" w:hAnsi="Arial" w:cs="Arial"/>
        </w:rPr>
        <w:t>(</w:t>
      </w:r>
      <w:r>
        <w:rPr>
          <w:rFonts w:ascii="Cambria Math" w:hAnsi="Cambria Math" w:cs="Cambria Math"/>
        </w:rPr>
        <w:t>△</w:t>
      </w:r>
      <w:r>
        <w:rPr>
          <w:rFonts w:ascii="Arial" w:hAnsi="Arial" w:cs="Arial"/>
        </w:rPr>
        <w:t>)</w:t>
      </w:r>
      <w:r>
        <w:rPr>
          <w:rFonts w:ascii="Arial" w:hAnsi="Arial" w:cs="Arial"/>
        </w:rPr>
        <w:t>、张拉伸长率</w:t>
      </w:r>
      <w:r>
        <w:rPr>
          <w:rFonts w:ascii="Arial" w:hAnsi="Arial" w:cs="Arial"/>
        </w:rPr>
        <w:t>(</w:t>
      </w:r>
      <w:r>
        <w:rPr>
          <w:rFonts w:ascii="Cambria Math" w:hAnsi="Cambria Math" w:cs="Cambria Math"/>
        </w:rPr>
        <w:t>△</w:t>
      </w:r>
      <w:r>
        <w:rPr>
          <w:rFonts w:ascii="Arial" w:hAnsi="Arial" w:cs="Arial"/>
        </w:rPr>
        <w:t>)</w:t>
      </w:r>
      <w:r>
        <w:rPr>
          <w:rFonts w:ascii="Arial" w:hAnsi="Arial" w:cs="Arial"/>
        </w:rPr>
        <w:t>、断丝滑丝数。</w:t>
      </w:r>
      <w:r>
        <w:rPr>
          <w:rFonts w:ascii="Arial" w:hAnsi="Arial" w:cs="Arial"/>
        </w:rPr>
        <w:t>ABD</w:t>
      </w:r>
      <w:r>
        <w:rPr>
          <w:rFonts w:ascii="Arial" w:hAnsi="Arial" w:cs="Arial"/>
        </w:rPr>
        <w:t>是实测项目，但不是关键项目。</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2B320043 </w:t>
      </w:r>
      <w:r>
        <w:rPr>
          <w:rFonts w:ascii="Arial" w:hAnsi="Arial" w:cs="Arial"/>
        </w:rPr>
        <w:t>桥梁工程质量检验</w:t>
      </w:r>
    </w:p>
    <w:p w:rsidR="004B7E7B" w:rsidRDefault="004B7E7B" w:rsidP="004B7E7B">
      <w:pPr>
        <w:pStyle w:val="a3"/>
        <w:rPr>
          <w:rFonts w:ascii="Arial" w:hAnsi="Arial" w:cs="Arial"/>
        </w:rPr>
      </w:pPr>
      <w:r>
        <w:rPr>
          <w:rFonts w:ascii="Arial" w:hAnsi="Arial" w:cs="Arial"/>
        </w:rPr>
        <w:t xml:space="preserve">　　</w:t>
      </w:r>
      <w:r>
        <w:rPr>
          <w:rFonts w:ascii="Arial" w:hAnsi="Arial" w:cs="Arial"/>
        </w:rPr>
        <w:t>13.</w:t>
      </w:r>
      <w:r>
        <w:rPr>
          <w:rFonts w:ascii="Arial" w:hAnsi="Arial" w:cs="Arial"/>
        </w:rPr>
        <w:t>某桥墩承台面与地面平齐，标高为</w:t>
      </w:r>
      <w:r>
        <w:rPr>
          <w:rFonts w:ascii="Arial" w:hAnsi="Arial" w:cs="Arial"/>
        </w:rPr>
        <w:t>+3.27m,</w:t>
      </w:r>
      <w:r>
        <w:rPr>
          <w:rFonts w:ascii="Arial" w:hAnsi="Arial" w:cs="Arial"/>
        </w:rPr>
        <w:t>墩顶高为</w:t>
      </w:r>
      <w:r>
        <w:rPr>
          <w:rFonts w:ascii="Arial" w:hAnsi="Arial" w:cs="Arial"/>
        </w:rPr>
        <w:t>+20.15m,</w:t>
      </w:r>
      <w:r>
        <w:rPr>
          <w:rFonts w:ascii="Arial" w:hAnsi="Arial" w:cs="Arial"/>
        </w:rPr>
        <w:t>墩顶处施工属于</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A.I</w:t>
      </w:r>
      <w:r>
        <w:rPr>
          <w:rFonts w:ascii="Arial" w:hAnsi="Arial" w:cs="Arial"/>
        </w:rPr>
        <w:t>级高出作业</w:t>
      </w:r>
    </w:p>
    <w:p w:rsidR="004B7E7B" w:rsidRDefault="004B7E7B" w:rsidP="004B7E7B">
      <w:pPr>
        <w:pStyle w:val="a3"/>
        <w:rPr>
          <w:rFonts w:ascii="Arial" w:hAnsi="Arial" w:cs="Arial"/>
        </w:rPr>
      </w:pPr>
      <w:r>
        <w:rPr>
          <w:rFonts w:ascii="Arial" w:hAnsi="Arial" w:cs="Arial"/>
        </w:rPr>
        <w:t xml:space="preserve">　　</w:t>
      </w:r>
      <w:r>
        <w:rPr>
          <w:rFonts w:ascii="Arial" w:hAnsi="Arial" w:cs="Arial"/>
        </w:rPr>
        <w:t>B.II</w:t>
      </w:r>
      <w:r>
        <w:rPr>
          <w:rFonts w:ascii="Arial" w:hAnsi="Arial" w:cs="Arial"/>
        </w:rPr>
        <w:t>级高处作业</w:t>
      </w:r>
    </w:p>
    <w:p w:rsidR="004B7E7B" w:rsidRDefault="004B7E7B" w:rsidP="004B7E7B">
      <w:pPr>
        <w:pStyle w:val="a3"/>
        <w:rPr>
          <w:rFonts w:ascii="Arial" w:hAnsi="Arial" w:cs="Arial"/>
        </w:rPr>
      </w:pPr>
      <w:r>
        <w:rPr>
          <w:rFonts w:ascii="Arial" w:hAnsi="Arial" w:cs="Arial"/>
        </w:rPr>
        <w:t xml:space="preserve">　　</w:t>
      </w:r>
      <w:r>
        <w:rPr>
          <w:rFonts w:ascii="Arial" w:hAnsi="Arial" w:cs="Arial"/>
        </w:rPr>
        <w:t>C.III</w:t>
      </w:r>
      <w:r>
        <w:rPr>
          <w:rFonts w:ascii="Arial" w:hAnsi="Arial" w:cs="Arial"/>
        </w:rPr>
        <w:t>级高处作业</w:t>
      </w:r>
    </w:p>
    <w:p w:rsidR="004B7E7B" w:rsidRDefault="004B7E7B" w:rsidP="004B7E7B">
      <w:pPr>
        <w:pStyle w:val="a3"/>
        <w:rPr>
          <w:rFonts w:ascii="Arial" w:hAnsi="Arial" w:cs="Arial"/>
        </w:rPr>
      </w:pPr>
      <w:r>
        <w:rPr>
          <w:rFonts w:ascii="Arial" w:hAnsi="Arial" w:cs="Arial"/>
        </w:rPr>
        <w:t xml:space="preserve">　　</w:t>
      </w:r>
      <w:r>
        <w:rPr>
          <w:rFonts w:ascii="Arial" w:hAnsi="Arial" w:cs="Arial"/>
        </w:rPr>
        <w:t>D.IV</w:t>
      </w:r>
      <w:r>
        <w:rPr>
          <w:rFonts w:ascii="Arial" w:hAnsi="Arial" w:cs="Arial"/>
        </w:rPr>
        <w:t>级高处作业</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C</w:t>
      </w:r>
    </w:p>
    <w:p w:rsidR="004B7E7B" w:rsidRDefault="004B7E7B" w:rsidP="004B7E7B">
      <w:pPr>
        <w:pStyle w:val="a3"/>
        <w:rPr>
          <w:rFonts w:ascii="Arial" w:hAnsi="Arial" w:cs="Arial"/>
        </w:rPr>
      </w:pPr>
      <w:r>
        <w:rPr>
          <w:rFonts w:ascii="Arial" w:hAnsi="Arial" w:cs="Arial"/>
        </w:rPr>
        <w:t xml:space="preserve">　　【解析】高处作业的级别划分为四级：</w:t>
      </w:r>
      <w:r>
        <w:rPr>
          <w:rFonts w:hint="eastAsia"/>
        </w:rPr>
        <w:t>①</w:t>
      </w:r>
      <w:r>
        <w:rPr>
          <w:rFonts w:ascii="Arial" w:hAnsi="Arial" w:cs="Arial"/>
        </w:rPr>
        <w:t>高处作业高度在</w:t>
      </w:r>
      <w:r>
        <w:rPr>
          <w:rFonts w:ascii="Arial" w:hAnsi="Arial" w:cs="Arial"/>
        </w:rPr>
        <w:t>2m</w:t>
      </w:r>
      <w:r>
        <w:rPr>
          <w:rFonts w:ascii="Arial" w:hAnsi="Arial" w:cs="Arial"/>
        </w:rPr>
        <w:t>至</w:t>
      </w:r>
      <w:r>
        <w:rPr>
          <w:rFonts w:ascii="Arial" w:hAnsi="Arial" w:cs="Arial"/>
        </w:rPr>
        <w:t>5m</w:t>
      </w:r>
      <w:r>
        <w:rPr>
          <w:rFonts w:ascii="Arial" w:hAnsi="Arial" w:cs="Arial"/>
        </w:rPr>
        <w:t>时，称为</w:t>
      </w:r>
      <w:r>
        <w:rPr>
          <w:rFonts w:ascii="Arial" w:hAnsi="Arial" w:cs="Arial"/>
        </w:rPr>
        <w:t>I</w:t>
      </w:r>
      <w:r>
        <w:rPr>
          <w:rFonts w:ascii="Arial" w:hAnsi="Arial" w:cs="Arial"/>
        </w:rPr>
        <w:t>级高处作业</w:t>
      </w:r>
      <w:r>
        <w:rPr>
          <w:rFonts w:ascii="Arial" w:hAnsi="Arial" w:cs="Arial"/>
        </w:rPr>
        <w:t>;</w:t>
      </w:r>
      <w:r>
        <w:rPr>
          <w:rFonts w:hint="eastAsia"/>
        </w:rPr>
        <w:t>②</w:t>
      </w:r>
      <w:r>
        <w:rPr>
          <w:rFonts w:ascii="Arial" w:hAnsi="Arial" w:cs="Arial"/>
        </w:rPr>
        <w:t>高处作业高度在</w:t>
      </w:r>
      <w:r>
        <w:rPr>
          <w:rFonts w:ascii="Arial" w:hAnsi="Arial" w:cs="Arial"/>
        </w:rPr>
        <w:t>5m</w:t>
      </w:r>
      <w:r>
        <w:rPr>
          <w:rFonts w:ascii="Arial" w:hAnsi="Arial" w:cs="Arial"/>
        </w:rPr>
        <w:t>以上至</w:t>
      </w:r>
      <w:r>
        <w:rPr>
          <w:rFonts w:ascii="Arial" w:hAnsi="Arial" w:cs="Arial"/>
        </w:rPr>
        <w:t>15m</w:t>
      </w:r>
      <w:r>
        <w:rPr>
          <w:rFonts w:ascii="Arial" w:hAnsi="Arial" w:cs="Arial"/>
        </w:rPr>
        <w:t>时，称为</w:t>
      </w:r>
      <w:r>
        <w:rPr>
          <w:rFonts w:hint="eastAsia"/>
        </w:rPr>
        <w:t>Ⅱ</w:t>
      </w:r>
      <w:r>
        <w:rPr>
          <w:rFonts w:ascii="Arial" w:hAnsi="Arial" w:cs="Arial"/>
        </w:rPr>
        <w:t>级高处作业</w:t>
      </w:r>
      <w:r>
        <w:rPr>
          <w:rFonts w:ascii="Arial" w:hAnsi="Arial" w:cs="Arial"/>
        </w:rPr>
        <w:t>;</w:t>
      </w:r>
      <w:r>
        <w:rPr>
          <w:rFonts w:hint="eastAsia"/>
        </w:rPr>
        <w:t>③</w:t>
      </w:r>
      <w:r>
        <w:rPr>
          <w:rFonts w:ascii="Arial" w:hAnsi="Arial" w:cs="Arial"/>
        </w:rPr>
        <w:t>高处作业高度在</w:t>
      </w:r>
      <w:r>
        <w:rPr>
          <w:rFonts w:ascii="Arial" w:hAnsi="Arial" w:cs="Arial"/>
        </w:rPr>
        <w:t>15m</w:t>
      </w:r>
      <w:r>
        <w:rPr>
          <w:rFonts w:ascii="Arial" w:hAnsi="Arial" w:cs="Arial"/>
        </w:rPr>
        <w:t>以上至</w:t>
      </w:r>
      <w:r>
        <w:rPr>
          <w:rFonts w:ascii="Arial" w:hAnsi="Arial" w:cs="Arial"/>
        </w:rPr>
        <w:t>30m</w:t>
      </w:r>
      <w:r>
        <w:rPr>
          <w:rFonts w:ascii="Arial" w:hAnsi="Arial" w:cs="Arial"/>
        </w:rPr>
        <w:t>时，称为</w:t>
      </w:r>
      <w:r>
        <w:rPr>
          <w:rFonts w:hint="eastAsia"/>
        </w:rPr>
        <w:t>Ⅲ</w:t>
      </w:r>
      <w:r>
        <w:rPr>
          <w:rFonts w:ascii="Arial" w:hAnsi="Arial" w:cs="Arial"/>
        </w:rPr>
        <w:t>级高处作业</w:t>
      </w:r>
      <w:r>
        <w:rPr>
          <w:rFonts w:ascii="Arial" w:hAnsi="Arial" w:cs="Arial"/>
        </w:rPr>
        <w:t>;</w:t>
      </w:r>
      <w:r>
        <w:rPr>
          <w:rFonts w:hint="eastAsia"/>
        </w:rPr>
        <w:t>④</w:t>
      </w:r>
      <w:r>
        <w:rPr>
          <w:rFonts w:ascii="Arial" w:hAnsi="Arial" w:cs="Arial"/>
        </w:rPr>
        <w:t>高处作业高度在</w:t>
      </w:r>
      <w:r>
        <w:rPr>
          <w:rFonts w:ascii="Arial" w:hAnsi="Arial" w:cs="Arial"/>
        </w:rPr>
        <w:t>30m</w:t>
      </w:r>
      <w:r>
        <w:rPr>
          <w:rFonts w:ascii="Arial" w:hAnsi="Arial" w:cs="Arial"/>
        </w:rPr>
        <w:t>以上时，称为</w:t>
      </w:r>
      <w:r>
        <w:rPr>
          <w:rFonts w:hint="eastAsia"/>
        </w:rPr>
        <w:t>Ⅳ</w:t>
      </w:r>
      <w:r>
        <w:rPr>
          <w:rFonts w:ascii="Arial" w:hAnsi="Arial" w:cs="Arial"/>
        </w:rPr>
        <w:t>级高处作业。</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2B320061 </w:t>
      </w:r>
      <w:r>
        <w:rPr>
          <w:rFonts w:ascii="Arial" w:hAnsi="Arial" w:cs="Arial"/>
        </w:rPr>
        <w:t>高处作业安全技术要求</w:t>
      </w:r>
    </w:p>
    <w:p w:rsidR="004B7E7B" w:rsidRDefault="004B7E7B" w:rsidP="004B7E7B">
      <w:pPr>
        <w:pStyle w:val="a3"/>
        <w:rPr>
          <w:rFonts w:ascii="Arial" w:hAnsi="Arial" w:cs="Arial"/>
        </w:rPr>
      </w:pPr>
      <w:r>
        <w:rPr>
          <w:rFonts w:ascii="Arial" w:hAnsi="Arial" w:cs="Arial"/>
        </w:rPr>
        <w:lastRenderedPageBreak/>
        <w:t xml:space="preserve">　　</w:t>
      </w:r>
      <w:r>
        <w:rPr>
          <w:rFonts w:ascii="Arial" w:hAnsi="Arial" w:cs="Arial"/>
        </w:rPr>
        <w:t>14.</w:t>
      </w:r>
      <w:r>
        <w:rPr>
          <w:rFonts w:ascii="Arial" w:hAnsi="Arial" w:cs="Arial"/>
        </w:rPr>
        <w:t>关于配电箱，开关箱安全技术要求的说法，错误的是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分配电箱不得挂接临时用电设备</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一个开关箱最多控制两台用电设备</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总配电必须安装漏电保护器</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开关箱内必须安装漏电保护器</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w:t>
      </w:r>
    </w:p>
    <w:p w:rsidR="004B7E7B" w:rsidRDefault="004B7E7B" w:rsidP="004B7E7B">
      <w:pPr>
        <w:pStyle w:val="a3"/>
        <w:rPr>
          <w:rFonts w:ascii="Arial" w:hAnsi="Arial" w:cs="Arial"/>
        </w:rPr>
      </w:pPr>
      <w:r>
        <w:rPr>
          <w:rFonts w:ascii="Arial" w:hAnsi="Arial" w:cs="Arial"/>
        </w:rPr>
        <w:t xml:space="preserve">　　【解析】配电箱、开关箱内的电器装置安全技术要求：</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配电箱、开关箱内的电器装置必须可靠完好，严禁使用破损、不合格电器，各种开关电器的额定值应与其所控制的用电设备的额定值相适应。</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每台用电设备应有各自专用的开关箱，必须实行</w:t>
      </w:r>
      <w:r>
        <w:rPr>
          <w:rFonts w:ascii="Arial" w:hAnsi="Arial" w:cs="Arial"/>
        </w:rPr>
        <w:t>“</w:t>
      </w:r>
      <w:r>
        <w:rPr>
          <w:rFonts w:ascii="Arial" w:hAnsi="Arial" w:cs="Arial"/>
        </w:rPr>
        <w:t>一机一闸</w:t>
      </w:r>
      <w:r>
        <w:rPr>
          <w:rFonts w:ascii="Arial" w:hAnsi="Arial" w:cs="Arial"/>
        </w:rPr>
        <w:t>”</w:t>
      </w:r>
      <w:r>
        <w:rPr>
          <w:rFonts w:ascii="Arial" w:hAnsi="Arial" w:cs="Arial"/>
        </w:rPr>
        <w:t>制，严禁用同一个开关电器直接控制两台及两台以上的用电设备</w:t>
      </w:r>
      <w:r>
        <w:rPr>
          <w:rFonts w:ascii="Arial" w:hAnsi="Arial" w:cs="Arial"/>
        </w:rPr>
        <w:t>(</w:t>
      </w:r>
      <w:r>
        <w:rPr>
          <w:rFonts w:ascii="Arial" w:hAnsi="Arial" w:cs="Arial"/>
        </w:rPr>
        <w:t>含插座</w:t>
      </w:r>
      <w:r>
        <w:rPr>
          <w:rFonts w:ascii="Arial" w:hAnsi="Arial" w:cs="Arial"/>
        </w:rPr>
        <w:t>)</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一总配电箱、分配电箱应装设总隔离开关和分路隔离开关、总熔断器和分路熔断器</w:t>
      </w:r>
      <w:r>
        <w:rPr>
          <w:rFonts w:ascii="Arial" w:hAnsi="Arial" w:cs="Arial"/>
        </w:rPr>
        <w:t>(</w:t>
      </w:r>
      <w:r>
        <w:rPr>
          <w:rFonts w:ascii="Arial" w:hAnsi="Arial" w:cs="Arial"/>
        </w:rPr>
        <w:t>或总自动开关和分路自动开关</w:t>
      </w:r>
      <w:r>
        <w:rPr>
          <w:rFonts w:ascii="Arial" w:hAnsi="Arial" w:cs="Arial"/>
        </w:rPr>
        <w:t>)</w:t>
      </w:r>
      <w:r>
        <w:rPr>
          <w:rFonts w:ascii="Arial" w:hAnsi="Arial" w:cs="Arial"/>
        </w:rPr>
        <w:t>总开关电器的额定值，动作整定值应与分路开关电器的额定值、动作整定值相适应。</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总配电箱还必须安装漏电保护器、电压表、总电流表、总电度表和其他仪器。开关箱内的开关电器必须在任何情况下都可以使用电设备实行电源分离。</w:t>
      </w:r>
    </w:p>
    <w:p w:rsidR="004B7E7B" w:rsidRDefault="004B7E7B" w:rsidP="004B7E7B">
      <w:pPr>
        <w:pStyle w:val="a3"/>
        <w:rPr>
          <w:rFonts w:ascii="Arial" w:hAnsi="Arial" w:cs="Arial"/>
        </w:rPr>
      </w:pPr>
      <w:r>
        <w:rPr>
          <w:rFonts w:ascii="Arial" w:hAnsi="Arial" w:cs="Arial"/>
        </w:rPr>
        <w:t xml:space="preserve">　　所以本题选</w:t>
      </w:r>
      <w:r>
        <w:rPr>
          <w:rFonts w:ascii="Arial" w:hAnsi="Arial" w:cs="Arial"/>
        </w:rPr>
        <w:t>B</w:t>
      </w:r>
      <w:r>
        <w:rPr>
          <w:rFonts w:ascii="Arial" w:hAnsi="Arial" w:cs="Arial"/>
        </w:rPr>
        <w:t>。</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2B320065 </w:t>
      </w:r>
      <w:r>
        <w:rPr>
          <w:rFonts w:ascii="Arial" w:hAnsi="Arial" w:cs="Arial"/>
        </w:rPr>
        <w:t>电气作业安全技术要求</w:t>
      </w:r>
    </w:p>
    <w:p w:rsidR="004B7E7B" w:rsidRDefault="004B7E7B" w:rsidP="004B7E7B">
      <w:pPr>
        <w:pStyle w:val="a3"/>
        <w:rPr>
          <w:rFonts w:ascii="Arial" w:hAnsi="Arial" w:cs="Arial"/>
        </w:rPr>
      </w:pPr>
      <w:r>
        <w:rPr>
          <w:rFonts w:ascii="Arial" w:hAnsi="Arial" w:cs="Arial"/>
        </w:rPr>
        <w:t xml:space="preserve">　　</w:t>
      </w:r>
      <w:r>
        <w:rPr>
          <w:rFonts w:ascii="Arial" w:hAnsi="Arial" w:cs="Arial"/>
        </w:rPr>
        <w:t>15.</w:t>
      </w:r>
      <w:r>
        <w:rPr>
          <w:rFonts w:ascii="Arial" w:hAnsi="Arial" w:cs="Arial"/>
        </w:rPr>
        <w:t>营改增后，城市维护建设税及教育费附加在</w:t>
      </w:r>
      <w:r>
        <w:rPr>
          <w:rFonts w:ascii="Arial" w:hAnsi="Arial" w:cs="Arial"/>
        </w:rPr>
        <w:t>( )</w:t>
      </w:r>
      <w:r>
        <w:rPr>
          <w:rFonts w:ascii="Arial" w:hAnsi="Arial" w:cs="Arial"/>
        </w:rPr>
        <w:t>中计数。</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增值税</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企业管理税</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其他工程税</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规费</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w:t>
      </w:r>
    </w:p>
    <w:p w:rsidR="004B7E7B" w:rsidRDefault="004B7E7B" w:rsidP="004B7E7B">
      <w:pPr>
        <w:pStyle w:val="a3"/>
        <w:rPr>
          <w:rFonts w:ascii="Arial" w:hAnsi="Arial" w:cs="Arial"/>
        </w:rPr>
      </w:pPr>
      <w:r>
        <w:rPr>
          <w:rFonts w:ascii="Arial" w:hAnsi="Arial" w:cs="Arial"/>
        </w:rPr>
        <w:t xml:space="preserve">　　【解析】城市维护建设税及教育费附加已含在调整后的企业管理费基本费用费率中，不另行计算。</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2B320091 </w:t>
      </w:r>
      <w:r>
        <w:rPr>
          <w:rFonts w:ascii="Arial" w:hAnsi="Arial" w:cs="Arial"/>
        </w:rPr>
        <w:t>施工成本的构成</w:t>
      </w:r>
    </w:p>
    <w:p w:rsidR="004B7E7B" w:rsidRDefault="004B7E7B" w:rsidP="004B7E7B">
      <w:pPr>
        <w:pStyle w:val="a3"/>
        <w:rPr>
          <w:rFonts w:ascii="Arial" w:hAnsi="Arial" w:cs="Arial"/>
        </w:rPr>
      </w:pPr>
      <w:r>
        <w:rPr>
          <w:rFonts w:ascii="Arial" w:hAnsi="Arial" w:cs="Arial"/>
        </w:rPr>
        <w:t xml:space="preserve">　　</w:t>
      </w:r>
      <w:r>
        <w:rPr>
          <w:rFonts w:ascii="Arial" w:hAnsi="Arial" w:cs="Arial"/>
        </w:rPr>
        <w:t>16.</w:t>
      </w:r>
      <w:r>
        <w:rPr>
          <w:rFonts w:ascii="Arial" w:hAnsi="Arial" w:cs="Arial"/>
        </w:rPr>
        <w:t>根据《公路工程标准施工招标文件》，</w:t>
      </w:r>
      <w:r>
        <w:rPr>
          <w:rFonts w:hint="eastAsia"/>
        </w:rPr>
        <w:t>①</w:t>
      </w:r>
      <w:r>
        <w:rPr>
          <w:rFonts w:ascii="Arial" w:hAnsi="Arial" w:cs="Arial"/>
        </w:rPr>
        <w:t>中标通知书。</w:t>
      </w:r>
      <w:r>
        <w:rPr>
          <w:rFonts w:hint="eastAsia"/>
        </w:rPr>
        <w:t>②</w:t>
      </w:r>
      <w:r>
        <w:rPr>
          <w:rFonts w:ascii="Arial" w:hAnsi="Arial" w:cs="Arial"/>
        </w:rPr>
        <w:t>合同协议书。</w:t>
      </w:r>
      <w:r>
        <w:rPr>
          <w:rFonts w:hint="eastAsia"/>
        </w:rPr>
        <w:t>③</w:t>
      </w:r>
      <w:r>
        <w:rPr>
          <w:rFonts w:ascii="Arial" w:hAnsi="Arial" w:cs="Arial"/>
        </w:rPr>
        <w:t>技术规范。</w:t>
      </w:r>
      <w:r>
        <w:rPr>
          <w:rFonts w:hint="eastAsia"/>
        </w:rPr>
        <w:t>④</w:t>
      </w:r>
      <w:r>
        <w:rPr>
          <w:rFonts w:ascii="Arial" w:hAnsi="Arial" w:cs="Arial"/>
        </w:rPr>
        <w:t>项目专用合同条款。这四项合同文件解释的优先顺序是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hint="eastAsia"/>
        </w:rPr>
        <w:t>①③②④</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hint="eastAsia"/>
        </w:rPr>
        <w:t>④②③①</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hint="eastAsia"/>
        </w:rPr>
        <w:t>③②①④</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hint="eastAsia"/>
        </w:rPr>
        <w:t>②①④③</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D</w:t>
      </w:r>
    </w:p>
    <w:p w:rsidR="004B7E7B" w:rsidRDefault="004B7E7B" w:rsidP="004B7E7B">
      <w:pPr>
        <w:pStyle w:val="a3"/>
        <w:rPr>
          <w:rFonts w:ascii="Arial" w:hAnsi="Arial" w:cs="Arial"/>
        </w:rPr>
      </w:pPr>
      <w:r>
        <w:rPr>
          <w:rFonts w:ascii="Arial" w:hAnsi="Arial" w:cs="Arial"/>
        </w:rPr>
        <w:t xml:space="preserve">　　【解析】根据《公路工程标准施工招标文件》</w:t>
      </w:r>
      <w:r>
        <w:rPr>
          <w:rFonts w:ascii="Arial" w:hAnsi="Arial" w:cs="Arial"/>
        </w:rPr>
        <w:t>(2009</w:t>
      </w:r>
      <w:r>
        <w:rPr>
          <w:rFonts w:ascii="Arial" w:hAnsi="Arial" w:cs="Arial"/>
        </w:rPr>
        <w:t>年版</w:t>
      </w:r>
      <w:r>
        <w:rPr>
          <w:rFonts w:ascii="Arial" w:hAnsi="Arial" w:cs="Arial"/>
        </w:rPr>
        <w:t>)</w:t>
      </w:r>
      <w:r>
        <w:rPr>
          <w:rFonts w:ascii="Arial" w:hAnsi="Arial" w:cs="Arial"/>
        </w:rPr>
        <w:t>的规定，组成合同的各项文件应互相解释，互为说明。除项目专用合同条款另有约定外，解释合同文件的优先顺序如下：</w:t>
      </w:r>
    </w:p>
    <w:p w:rsidR="004B7E7B" w:rsidRDefault="004B7E7B" w:rsidP="004B7E7B">
      <w:pPr>
        <w:pStyle w:val="a3"/>
        <w:rPr>
          <w:rFonts w:ascii="Arial" w:hAnsi="Arial" w:cs="Arial"/>
        </w:rPr>
      </w:pPr>
      <w:r>
        <w:rPr>
          <w:rFonts w:ascii="Arial" w:hAnsi="Arial" w:cs="Arial"/>
        </w:rPr>
        <w:lastRenderedPageBreak/>
        <w:t xml:space="preserve">　　</w:t>
      </w:r>
      <w:r>
        <w:rPr>
          <w:rFonts w:ascii="Arial" w:hAnsi="Arial" w:cs="Arial"/>
        </w:rPr>
        <w:t>1.</w:t>
      </w:r>
      <w:r>
        <w:rPr>
          <w:rFonts w:ascii="Arial" w:hAnsi="Arial" w:cs="Arial"/>
        </w:rPr>
        <w:t>合同协议书及各种合同附件</w:t>
      </w:r>
      <w:r>
        <w:rPr>
          <w:rFonts w:ascii="Arial" w:hAnsi="Arial" w:cs="Arial"/>
        </w:rPr>
        <w:t>(</w:t>
      </w:r>
      <w:r>
        <w:rPr>
          <w:rFonts w:ascii="Arial" w:hAnsi="Arial" w:cs="Arial"/>
        </w:rPr>
        <w:t>含评标期间和合同谈判过程中的澄清文件和补充资料</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中标通知书</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投标函及投标函附录</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项目专用合同条款</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5.</w:t>
      </w:r>
      <w:r>
        <w:rPr>
          <w:rFonts w:ascii="Arial" w:hAnsi="Arial" w:cs="Arial"/>
        </w:rPr>
        <w:t>公路工程专用合同条款</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6.</w:t>
      </w:r>
      <w:r>
        <w:rPr>
          <w:rFonts w:ascii="Arial" w:hAnsi="Arial" w:cs="Arial"/>
        </w:rPr>
        <w:t>通用合同条款</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7.</w:t>
      </w:r>
      <w:r>
        <w:rPr>
          <w:rFonts w:ascii="Arial" w:hAnsi="Arial" w:cs="Arial"/>
        </w:rPr>
        <w:t>技术规范</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8.</w:t>
      </w:r>
      <w:r>
        <w:rPr>
          <w:rFonts w:ascii="Arial" w:hAnsi="Arial" w:cs="Arial"/>
        </w:rPr>
        <w:t>图纸</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9.</w:t>
      </w:r>
      <w:r>
        <w:rPr>
          <w:rFonts w:ascii="Arial" w:hAnsi="Arial" w:cs="Arial"/>
        </w:rPr>
        <w:t>已标价工程量清单</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10.</w:t>
      </w:r>
      <w:r>
        <w:rPr>
          <w:rFonts w:ascii="Arial" w:hAnsi="Arial" w:cs="Arial"/>
        </w:rPr>
        <w:t>承包人有关人员、设备投入的承诺及投标文件中的施工组织设计</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11.</w:t>
      </w:r>
      <w:r>
        <w:rPr>
          <w:rFonts w:ascii="Arial" w:hAnsi="Arial" w:cs="Arial"/>
        </w:rPr>
        <w:t>其他合同文件。</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2B20101 </w:t>
      </w:r>
      <w:r>
        <w:rPr>
          <w:rFonts w:ascii="Arial" w:hAnsi="Arial" w:cs="Arial"/>
        </w:rPr>
        <w:t>公路工程项目的合同体系结构</w:t>
      </w:r>
    </w:p>
    <w:p w:rsidR="004B7E7B" w:rsidRDefault="004B7E7B" w:rsidP="004B7E7B">
      <w:pPr>
        <w:pStyle w:val="a3"/>
        <w:rPr>
          <w:rFonts w:ascii="Arial" w:hAnsi="Arial" w:cs="Arial"/>
        </w:rPr>
      </w:pPr>
      <w:r>
        <w:rPr>
          <w:rFonts w:ascii="Arial" w:hAnsi="Arial" w:cs="Arial"/>
        </w:rPr>
        <w:t xml:space="preserve">　　</w:t>
      </w:r>
      <w:r>
        <w:rPr>
          <w:rFonts w:ascii="Arial" w:hAnsi="Arial" w:cs="Arial"/>
        </w:rPr>
        <w:t>17.</w:t>
      </w:r>
      <w:r>
        <w:rPr>
          <w:rFonts w:ascii="Arial" w:hAnsi="Arial" w:cs="Arial"/>
        </w:rPr>
        <w:t>关于钢筋加工场的说法，错误的是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钢筋应垫高堆放，离地</w:t>
      </w:r>
      <w:r>
        <w:rPr>
          <w:rFonts w:ascii="Arial" w:hAnsi="Arial" w:cs="Arial"/>
        </w:rPr>
        <w:t>20</w:t>
      </w:r>
      <w:r>
        <w:rPr>
          <w:rFonts w:ascii="Arial" w:hAnsi="Arial" w:cs="Arial"/>
        </w:rPr>
        <w:t>㎝以上，下部支点应以保证钢筋不不变形为原则</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顶棚及架构原则上应采用木结构搭设</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钢筋加工场应做硬化处理</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场地四周应设置排水沟</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w:t>
      </w:r>
    </w:p>
    <w:p w:rsidR="004B7E7B" w:rsidRDefault="004B7E7B" w:rsidP="004B7E7B">
      <w:pPr>
        <w:pStyle w:val="a3"/>
        <w:rPr>
          <w:rFonts w:ascii="Arial" w:hAnsi="Arial" w:cs="Arial"/>
        </w:rPr>
      </w:pPr>
      <w:r>
        <w:rPr>
          <w:rFonts w:ascii="Arial" w:hAnsi="Arial" w:cs="Arial"/>
        </w:rPr>
        <w:t xml:space="preserve">　　【解析】钢筋应垫高堆放，离地</w:t>
      </w:r>
      <w:r>
        <w:rPr>
          <w:rFonts w:ascii="Arial" w:hAnsi="Arial" w:cs="Arial"/>
        </w:rPr>
        <w:t>20cm</w:t>
      </w:r>
      <w:r>
        <w:rPr>
          <w:rFonts w:ascii="Arial" w:hAnsi="Arial" w:cs="Arial"/>
        </w:rPr>
        <w:t>以上，下部支点应以保证钢筋不变形为原则。</w:t>
      </w:r>
      <w:r>
        <w:rPr>
          <w:rFonts w:ascii="Arial" w:hAnsi="Arial" w:cs="Arial"/>
        </w:rPr>
        <w:t>A</w:t>
      </w:r>
      <w:r>
        <w:rPr>
          <w:rFonts w:ascii="Arial" w:hAnsi="Arial" w:cs="Arial"/>
        </w:rPr>
        <w:t>说法正确。钢筋加工棚面积建议不小于</w:t>
      </w:r>
      <w:r>
        <w:rPr>
          <w:rFonts w:ascii="Arial" w:hAnsi="Arial" w:cs="Arial"/>
        </w:rPr>
        <w:t>2000</w:t>
      </w:r>
      <w:r>
        <w:rPr>
          <w:rFonts w:ascii="Arial" w:hAnsi="Arial" w:cs="Arial"/>
        </w:rPr>
        <w:t>㎡。顶棚及架构原则采用钢结构搭设，</w:t>
      </w:r>
      <w:r>
        <w:rPr>
          <w:rFonts w:ascii="Arial" w:hAnsi="Arial" w:cs="Arial"/>
        </w:rPr>
        <w:t>B</w:t>
      </w:r>
      <w:r>
        <w:rPr>
          <w:rFonts w:ascii="Arial" w:hAnsi="Arial" w:cs="Arial"/>
        </w:rPr>
        <w:t>说法错误。钢筋加工场应做硬化处理。场地硬化按照四周低、中心高的原则进行，面层排水坡度不应小于</w:t>
      </w:r>
      <w:r>
        <w:rPr>
          <w:rFonts w:ascii="Arial" w:hAnsi="Arial" w:cs="Arial"/>
        </w:rPr>
        <w:t>1.5%</w:t>
      </w:r>
      <w:r>
        <w:rPr>
          <w:rFonts w:ascii="Arial" w:hAnsi="Arial" w:cs="Arial"/>
        </w:rPr>
        <w:t>，场地四周应设置排水沟。所以</w:t>
      </w:r>
      <w:r>
        <w:rPr>
          <w:rFonts w:ascii="Arial" w:hAnsi="Arial" w:cs="Arial"/>
        </w:rPr>
        <w:t>CD</w:t>
      </w:r>
      <w:r>
        <w:rPr>
          <w:rFonts w:ascii="Arial" w:hAnsi="Arial" w:cs="Arial"/>
        </w:rPr>
        <w:t>说法正确。</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2B320111 </w:t>
      </w:r>
      <w:r>
        <w:rPr>
          <w:rFonts w:ascii="Arial" w:hAnsi="Arial" w:cs="Arial"/>
        </w:rPr>
        <w:t>施工现场主要临时工程</w:t>
      </w:r>
    </w:p>
    <w:p w:rsidR="004B7E7B" w:rsidRDefault="004B7E7B" w:rsidP="004B7E7B">
      <w:pPr>
        <w:pStyle w:val="a3"/>
        <w:rPr>
          <w:rFonts w:ascii="Arial" w:hAnsi="Arial" w:cs="Arial"/>
        </w:rPr>
      </w:pPr>
      <w:r>
        <w:rPr>
          <w:rFonts w:ascii="Arial" w:hAnsi="Arial" w:cs="Arial"/>
        </w:rPr>
        <w:t xml:space="preserve">　　</w:t>
      </w:r>
      <w:r>
        <w:rPr>
          <w:rFonts w:ascii="Arial" w:hAnsi="Arial" w:cs="Arial"/>
        </w:rPr>
        <w:t>18.</w:t>
      </w:r>
      <w:r>
        <w:rPr>
          <w:rFonts w:ascii="Arial" w:hAnsi="Arial" w:cs="Arial"/>
        </w:rPr>
        <w:t>关于公路工程施工特种作业人员管理的说法，错误的是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特种作业人员应具有初中及以上学历</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特种作业人员应当参加年度安全教育培训或继续教育，每年不得少于</w:t>
      </w:r>
      <w:r>
        <w:rPr>
          <w:rFonts w:ascii="Arial" w:hAnsi="Arial" w:cs="Arial"/>
        </w:rPr>
        <w:t>24h</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用人单位应与持有资格证书的特种人员订立劳动合同</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用人单位应单面口头告知特种作业人员违章操作的危害</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D</w:t>
      </w:r>
    </w:p>
    <w:p w:rsidR="004B7E7B" w:rsidRDefault="004B7E7B" w:rsidP="004B7E7B">
      <w:pPr>
        <w:pStyle w:val="a3"/>
        <w:rPr>
          <w:rFonts w:ascii="Arial" w:hAnsi="Arial" w:cs="Arial"/>
        </w:rPr>
      </w:pPr>
      <w:r>
        <w:rPr>
          <w:rFonts w:ascii="Arial" w:hAnsi="Arial" w:cs="Arial"/>
        </w:rPr>
        <w:t xml:space="preserve">　　【解析】申请从事建筑施工特种作业的人员，应当具备初中及以上学历。用人单位应当履行下列职责：</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与持有效资格证书的特种作业人员订立劳动合同</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制定并落实本单位特种作业安全操作规程和有关安全管理制度</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书面告知特种作业人员违章操作的危害</w:t>
      </w:r>
      <w:r>
        <w:rPr>
          <w:rFonts w:ascii="Arial" w:hAnsi="Arial" w:cs="Arial"/>
        </w:rPr>
        <w:t>;</w:t>
      </w:r>
    </w:p>
    <w:p w:rsidR="004B7E7B" w:rsidRDefault="004B7E7B" w:rsidP="004B7E7B">
      <w:pPr>
        <w:pStyle w:val="a3"/>
        <w:rPr>
          <w:rFonts w:ascii="Arial" w:hAnsi="Arial" w:cs="Arial"/>
        </w:rPr>
      </w:pPr>
      <w:r>
        <w:rPr>
          <w:rFonts w:ascii="Arial" w:hAnsi="Arial" w:cs="Arial"/>
        </w:rPr>
        <w:lastRenderedPageBreak/>
        <w:t xml:space="preserve">　　</w:t>
      </w:r>
      <w:r>
        <w:rPr>
          <w:rFonts w:ascii="Arial" w:hAnsi="Arial" w:cs="Arial"/>
        </w:rPr>
        <w:t>(4)</w:t>
      </w:r>
      <w:r>
        <w:rPr>
          <w:rFonts w:ascii="Arial" w:hAnsi="Arial" w:cs="Arial"/>
        </w:rPr>
        <w:t>向特种作业人员提供齐全、合格的安全防护用品和安全的作业条件</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(5)</w:t>
      </w:r>
      <w:r>
        <w:rPr>
          <w:rFonts w:ascii="Arial" w:hAnsi="Arial" w:cs="Arial"/>
        </w:rPr>
        <w:t>按规定组织特种作业人员参加年度安全教育培训或者继续教育：培训时间不少于</w:t>
      </w:r>
      <w:r>
        <w:rPr>
          <w:rFonts w:ascii="Arial" w:hAnsi="Arial" w:cs="Arial"/>
        </w:rPr>
        <w:t>24h;</w:t>
      </w:r>
    </w:p>
    <w:p w:rsidR="004B7E7B" w:rsidRDefault="004B7E7B" w:rsidP="004B7E7B">
      <w:pPr>
        <w:pStyle w:val="a3"/>
        <w:rPr>
          <w:rFonts w:ascii="Arial" w:hAnsi="Arial" w:cs="Arial"/>
        </w:rPr>
      </w:pPr>
      <w:r>
        <w:rPr>
          <w:rFonts w:ascii="Arial" w:hAnsi="Arial" w:cs="Arial"/>
        </w:rPr>
        <w:t xml:space="preserve">　　</w:t>
      </w:r>
      <w:r>
        <w:rPr>
          <w:rFonts w:ascii="Arial" w:hAnsi="Arial" w:cs="Arial"/>
        </w:rPr>
        <w:t>(6)</w:t>
      </w:r>
      <w:r>
        <w:rPr>
          <w:rFonts w:ascii="Arial" w:hAnsi="Arial" w:cs="Arial"/>
        </w:rPr>
        <w:t>建立本单位特种作业人员管理档案</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(7)</w:t>
      </w:r>
      <w:r>
        <w:rPr>
          <w:rFonts w:ascii="Arial" w:hAnsi="Arial" w:cs="Arial"/>
        </w:rPr>
        <w:t>查处特种作业人员违章行为并记录在档</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(8)</w:t>
      </w:r>
      <w:r>
        <w:rPr>
          <w:rFonts w:ascii="Arial" w:hAnsi="Arial" w:cs="Arial"/>
        </w:rPr>
        <w:t>法律法规及有关规定明确的其他职责。</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2B320122 </w:t>
      </w:r>
      <w:r>
        <w:rPr>
          <w:rFonts w:ascii="Arial" w:hAnsi="Arial" w:cs="Arial"/>
        </w:rPr>
        <w:t>劳务用工管理</w:t>
      </w:r>
    </w:p>
    <w:p w:rsidR="004B7E7B" w:rsidRDefault="004B7E7B" w:rsidP="004B7E7B">
      <w:pPr>
        <w:pStyle w:val="a3"/>
        <w:rPr>
          <w:rFonts w:ascii="Arial" w:hAnsi="Arial" w:cs="Arial"/>
        </w:rPr>
      </w:pPr>
      <w:r>
        <w:rPr>
          <w:rFonts w:ascii="Arial" w:hAnsi="Arial" w:cs="Arial"/>
        </w:rPr>
        <w:t xml:space="preserve">　　</w:t>
      </w:r>
      <w:r>
        <w:rPr>
          <w:rFonts w:ascii="Arial" w:hAnsi="Arial" w:cs="Arial"/>
        </w:rPr>
        <w:t>19.</w:t>
      </w:r>
      <w:r>
        <w:rPr>
          <w:rFonts w:ascii="Arial" w:hAnsi="Arial" w:cs="Arial"/>
        </w:rPr>
        <w:t>根据《公路建设监督管理办法》，政府投资公路建设项目实施的程序包括：</w:t>
      </w:r>
      <w:r>
        <w:rPr>
          <w:rFonts w:hint="eastAsia"/>
        </w:rPr>
        <w:t>①</w:t>
      </w:r>
      <w:r>
        <w:rPr>
          <w:rFonts w:ascii="Arial" w:hAnsi="Arial" w:cs="Arial"/>
        </w:rPr>
        <w:t>编制可行性研究报告</w:t>
      </w:r>
      <w:r>
        <w:rPr>
          <w:rFonts w:ascii="Arial" w:hAnsi="Arial" w:cs="Arial"/>
        </w:rPr>
        <w:t>;</w:t>
      </w:r>
      <w:r>
        <w:rPr>
          <w:rFonts w:hint="eastAsia"/>
        </w:rPr>
        <w:t>②</w:t>
      </w:r>
      <w:r>
        <w:rPr>
          <w:rFonts w:ascii="Arial" w:hAnsi="Arial" w:cs="Arial"/>
        </w:rPr>
        <w:t>编制项目建议书</w:t>
      </w:r>
      <w:r>
        <w:rPr>
          <w:rFonts w:ascii="Arial" w:hAnsi="Arial" w:cs="Arial"/>
        </w:rPr>
        <w:t>;</w:t>
      </w:r>
      <w:r>
        <w:rPr>
          <w:rFonts w:hint="eastAsia"/>
        </w:rPr>
        <w:t>③</w:t>
      </w:r>
      <w:r>
        <w:rPr>
          <w:rFonts w:ascii="Arial" w:hAnsi="Arial" w:cs="Arial"/>
        </w:rPr>
        <w:t>编制初步设计文件</w:t>
      </w:r>
      <w:r>
        <w:rPr>
          <w:rFonts w:ascii="Arial" w:hAnsi="Arial" w:cs="Arial"/>
        </w:rPr>
        <w:t>;</w:t>
      </w:r>
      <w:r>
        <w:rPr>
          <w:rFonts w:hint="eastAsia"/>
        </w:rPr>
        <w:t>④</w:t>
      </w:r>
      <w:r>
        <w:rPr>
          <w:rFonts w:ascii="Arial" w:hAnsi="Arial" w:cs="Arial"/>
        </w:rPr>
        <w:t>组织项目施工招标</w:t>
      </w:r>
      <w:r>
        <w:rPr>
          <w:rFonts w:ascii="Arial" w:hAnsi="Arial" w:cs="Arial"/>
        </w:rPr>
        <w:t>;</w:t>
      </w:r>
      <w:r>
        <w:rPr>
          <w:rFonts w:hint="eastAsia"/>
        </w:rPr>
        <w:t>⑤</w:t>
      </w:r>
      <w:r>
        <w:rPr>
          <w:rFonts w:ascii="Arial" w:hAnsi="Arial" w:cs="Arial"/>
        </w:rPr>
        <w:t>编制施工图设计文件</w:t>
      </w:r>
      <w:r>
        <w:rPr>
          <w:rFonts w:ascii="Arial" w:hAnsi="Arial" w:cs="Arial"/>
        </w:rPr>
        <w:t>;</w:t>
      </w:r>
      <w:r>
        <w:rPr>
          <w:rFonts w:hint="eastAsia"/>
        </w:rPr>
        <w:t>⑥</w:t>
      </w:r>
      <w:r>
        <w:rPr>
          <w:rFonts w:ascii="Arial" w:hAnsi="Arial" w:cs="Arial"/>
        </w:rPr>
        <w:t>进行征地拆迁并申报施工许可</w:t>
      </w:r>
      <w:r>
        <w:rPr>
          <w:rFonts w:ascii="Arial" w:hAnsi="Arial" w:cs="Arial"/>
        </w:rPr>
        <w:t>;</w:t>
      </w:r>
      <w:r>
        <w:rPr>
          <w:rFonts w:hint="eastAsia"/>
        </w:rPr>
        <w:t>⑦</w:t>
      </w:r>
      <w:r>
        <w:rPr>
          <w:rFonts w:ascii="Arial" w:hAnsi="Arial" w:cs="Arial"/>
        </w:rPr>
        <w:t>办理项目交、竣工验收和财产转移交手续</w:t>
      </w:r>
      <w:r>
        <w:rPr>
          <w:rFonts w:ascii="Arial" w:hAnsi="Arial" w:cs="Arial"/>
        </w:rPr>
        <w:t>;</w:t>
      </w:r>
      <w:r>
        <w:rPr>
          <w:rFonts w:hint="eastAsia"/>
        </w:rPr>
        <w:t>⑧</w:t>
      </w:r>
      <w:r>
        <w:rPr>
          <w:rFonts w:ascii="Arial" w:hAnsi="Arial" w:cs="Arial"/>
        </w:rPr>
        <w:t>组织项目施工</w:t>
      </w:r>
      <w:r>
        <w:rPr>
          <w:rFonts w:ascii="Arial" w:hAnsi="Arial" w:cs="Arial"/>
        </w:rPr>
        <w:t>;</w:t>
      </w:r>
      <w:r>
        <w:rPr>
          <w:rFonts w:hint="eastAsia"/>
        </w:rPr>
        <w:t>⑨</w:t>
      </w:r>
      <w:r>
        <w:rPr>
          <w:rFonts w:ascii="Arial" w:hAnsi="Arial" w:cs="Arial"/>
        </w:rPr>
        <w:t>组织项目后评价。上述实施程序正确的排序是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hint="eastAsia"/>
        </w:rPr>
        <w:t>②</w:t>
      </w:r>
      <w:r>
        <w:rPr>
          <w:rFonts w:ascii="Arial" w:hAnsi="Arial" w:cs="Arial"/>
        </w:rPr>
        <w:t>→</w:t>
      </w:r>
      <w:r>
        <w:rPr>
          <w:rFonts w:hint="eastAsia"/>
        </w:rPr>
        <w:t>①</w:t>
      </w:r>
      <w:r>
        <w:rPr>
          <w:rFonts w:ascii="Arial" w:hAnsi="Arial" w:cs="Arial"/>
        </w:rPr>
        <w:t>→</w:t>
      </w:r>
      <w:r>
        <w:rPr>
          <w:rFonts w:hint="eastAsia"/>
        </w:rPr>
        <w:t>③</w:t>
      </w:r>
      <w:r>
        <w:rPr>
          <w:rFonts w:ascii="Arial" w:hAnsi="Arial" w:cs="Arial"/>
        </w:rPr>
        <w:t>→</w:t>
      </w:r>
      <w:r>
        <w:rPr>
          <w:rFonts w:hint="eastAsia"/>
        </w:rPr>
        <w:t>④</w:t>
      </w:r>
      <w:r>
        <w:rPr>
          <w:rFonts w:ascii="Arial" w:hAnsi="Arial" w:cs="Arial"/>
        </w:rPr>
        <w:t>→</w:t>
      </w:r>
      <w:r>
        <w:rPr>
          <w:rFonts w:hint="eastAsia"/>
        </w:rPr>
        <w:t>⑤</w:t>
      </w:r>
      <w:r>
        <w:rPr>
          <w:rFonts w:ascii="Arial" w:hAnsi="Arial" w:cs="Arial"/>
        </w:rPr>
        <w:t>→</w:t>
      </w:r>
      <w:r>
        <w:rPr>
          <w:rFonts w:hint="eastAsia"/>
        </w:rPr>
        <w:t>⑥</w:t>
      </w:r>
      <w:r>
        <w:rPr>
          <w:rFonts w:ascii="Arial" w:hAnsi="Arial" w:cs="Arial"/>
        </w:rPr>
        <w:t>→</w:t>
      </w:r>
      <w:r>
        <w:rPr>
          <w:rFonts w:hint="eastAsia"/>
        </w:rPr>
        <w:t>⑧</w:t>
      </w:r>
      <w:r>
        <w:rPr>
          <w:rFonts w:ascii="Arial" w:hAnsi="Arial" w:cs="Arial"/>
        </w:rPr>
        <w:t>→</w:t>
      </w:r>
      <w:r>
        <w:rPr>
          <w:rFonts w:hint="eastAsia"/>
        </w:rPr>
        <w:t>⑨</w:t>
      </w:r>
      <w:r>
        <w:rPr>
          <w:rFonts w:ascii="Arial" w:hAnsi="Arial" w:cs="Arial"/>
        </w:rPr>
        <w:t>→</w:t>
      </w:r>
      <w:r>
        <w:rPr>
          <w:rFonts w:hint="eastAsia"/>
        </w:rPr>
        <w:t>⑦</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hint="eastAsia"/>
        </w:rPr>
        <w:t>②</w:t>
      </w:r>
      <w:r>
        <w:rPr>
          <w:rFonts w:ascii="Arial" w:hAnsi="Arial" w:cs="Arial"/>
        </w:rPr>
        <w:t>→</w:t>
      </w:r>
      <w:r>
        <w:rPr>
          <w:rFonts w:hint="eastAsia"/>
        </w:rPr>
        <w:t>①</w:t>
      </w:r>
      <w:r>
        <w:rPr>
          <w:rFonts w:ascii="Arial" w:hAnsi="Arial" w:cs="Arial"/>
        </w:rPr>
        <w:t>→</w:t>
      </w:r>
      <w:r>
        <w:rPr>
          <w:rFonts w:hint="eastAsia"/>
        </w:rPr>
        <w:t>③</w:t>
      </w:r>
      <w:r>
        <w:rPr>
          <w:rFonts w:ascii="Arial" w:hAnsi="Arial" w:cs="Arial"/>
        </w:rPr>
        <w:t>→</w:t>
      </w:r>
      <w:r>
        <w:rPr>
          <w:rFonts w:hint="eastAsia"/>
        </w:rPr>
        <w:t>⑤</w:t>
      </w:r>
      <w:r>
        <w:rPr>
          <w:rFonts w:ascii="Arial" w:hAnsi="Arial" w:cs="Arial"/>
        </w:rPr>
        <w:t>→</w:t>
      </w:r>
      <w:r>
        <w:rPr>
          <w:rFonts w:hint="eastAsia"/>
        </w:rPr>
        <w:t>④</w:t>
      </w:r>
      <w:r>
        <w:rPr>
          <w:rFonts w:ascii="Arial" w:hAnsi="Arial" w:cs="Arial"/>
        </w:rPr>
        <w:t>→</w:t>
      </w:r>
      <w:r>
        <w:rPr>
          <w:rFonts w:hint="eastAsia"/>
        </w:rPr>
        <w:t>⑥</w:t>
      </w:r>
      <w:r>
        <w:rPr>
          <w:rFonts w:ascii="Arial" w:hAnsi="Arial" w:cs="Arial"/>
        </w:rPr>
        <w:t>→</w:t>
      </w:r>
      <w:r>
        <w:rPr>
          <w:rFonts w:hint="eastAsia"/>
        </w:rPr>
        <w:t>⑧</w:t>
      </w:r>
      <w:r>
        <w:rPr>
          <w:rFonts w:ascii="Arial" w:hAnsi="Arial" w:cs="Arial"/>
        </w:rPr>
        <w:t>→</w:t>
      </w:r>
      <w:r>
        <w:rPr>
          <w:rFonts w:hint="eastAsia"/>
        </w:rPr>
        <w:t>⑦</w:t>
      </w:r>
      <w:r>
        <w:rPr>
          <w:rFonts w:ascii="Arial" w:hAnsi="Arial" w:cs="Arial"/>
        </w:rPr>
        <w:t>→</w:t>
      </w:r>
      <w:r>
        <w:rPr>
          <w:rFonts w:hint="eastAsia"/>
        </w:rPr>
        <w:t>⑨</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hint="eastAsia"/>
        </w:rPr>
        <w:t>①</w:t>
      </w:r>
      <w:r>
        <w:rPr>
          <w:rFonts w:ascii="Arial" w:hAnsi="Arial" w:cs="Arial"/>
        </w:rPr>
        <w:t>→</w:t>
      </w:r>
      <w:r>
        <w:rPr>
          <w:rFonts w:hint="eastAsia"/>
        </w:rPr>
        <w:t>②</w:t>
      </w:r>
      <w:r>
        <w:rPr>
          <w:rFonts w:ascii="Arial" w:hAnsi="Arial" w:cs="Arial"/>
        </w:rPr>
        <w:t>→</w:t>
      </w:r>
      <w:r>
        <w:rPr>
          <w:rFonts w:hint="eastAsia"/>
        </w:rPr>
        <w:t>③</w:t>
      </w:r>
      <w:r>
        <w:rPr>
          <w:rFonts w:ascii="Arial" w:hAnsi="Arial" w:cs="Arial"/>
        </w:rPr>
        <w:t>→</w:t>
      </w:r>
      <w:r>
        <w:rPr>
          <w:rFonts w:hint="eastAsia"/>
        </w:rPr>
        <w:t>⑤</w:t>
      </w:r>
      <w:r>
        <w:rPr>
          <w:rFonts w:ascii="Arial" w:hAnsi="Arial" w:cs="Arial"/>
        </w:rPr>
        <w:t>→</w:t>
      </w:r>
      <w:r>
        <w:rPr>
          <w:rFonts w:hint="eastAsia"/>
        </w:rPr>
        <w:t>④</w:t>
      </w:r>
      <w:r>
        <w:rPr>
          <w:rFonts w:ascii="Arial" w:hAnsi="Arial" w:cs="Arial"/>
        </w:rPr>
        <w:t>→</w:t>
      </w:r>
      <w:r>
        <w:rPr>
          <w:rFonts w:hint="eastAsia"/>
        </w:rPr>
        <w:t>⑥</w:t>
      </w:r>
      <w:r>
        <w:rPr>
          <w:rFonts w:ascii="Arial" w:hAnsi="Arial" w:cs="Arial"/>
        </w:rPr>
        <w:t>→</w:t>
      </w:r>
      <w:r>
        <w:rPr>
          <w:rFonts w:hint="eastAsia"/>
        </w:rPr>
        <w:t>⑧</w:t>
      </w:r>
      <w:r>
        <w:rPr>
          <w:rFonts w:ascii="Arial" w:hAnsi="Arial" w:cs="Arial"/>
        </w:rPr>
        <w:t>→</w:t>
      </w:r>
      <w:r>
        <w:rPr>
          <w:rFonts w:hint="eastAsia"/>
        </w:rPr>
        <w:t>⑨</w:t>
      </w:r>
      <w:r>
        <w:rPr>
          <w:rFonts w:ascii="Arial" w:hAnsi="Arial" w:cs="Arial"/>
        </w:rPr>
        <w:t>→</w:t>
      </w:r>
      <w:r>
        <w:rPr>
          <w:rFonts w:hint="eastAsia"/>
        </w:rPr>
        <w:t>⑦</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hint="eastAsia"/>
        </w:rPr>
        <w:t>①</w:t>
      </w:r>
      <w:r>
        <w:rPr>
          <w:rFonts w:ascii="Arial" w:hAnsi="Arial" w:cs="Arial"/>
        </w:rPr>
        <w:t>→</w:t>
      </w:r>
      <w:r>
        <w:rPr>
          <w:rFonts w:hint="eastAsia"/>
        </w:rPr>
        <w:t>②</w:t>
      </w:r>
      <w:r>
        <w:rPr>
          <w:rFonts w:ascii="Arial" w:hAnsi="Arial" w:cs="Arial"/>
        </w:rPr>
        <w:t>→</w:t>
      </w:r>
      <w:r>
        <w:rPr>
          <w:rFonts w:hint="eastAsia"/>
        </w:rPr>
        <w:t>③</w:t>
      </w:r>
      <w:r>
        <w:rPr>
          <w:rFonts w:ascii="Arial" w:hAnsi="Arial" w:cs="Arial"/>
        </w:rPr>
        <w:t>→</w:t>
      </w:r>
      <w:r>
        <w:rPr>
          <w:rFonts w:hint="eastAsia"/>
        </w:rPr>
        <w:t>④</w:t>
      </w:r>
      <w:r>
        <w:rPr>
          <w:rFonts w:ascii="Arial" w:hAnsi="Arial" w:cs="Arial"/>
        </w:rPr>
        <w:t>→</w:t>
      </w:r>
      <w:r>
        <w:rPr>
          <w:rFonts w:hint="eastAsia"/>
        </w:rPr>
        <w:t>⑤</w:t>
      </w:r>
      <w:r>
        <w:rPr>
          <w:rFonts w:ascii="Arial" w:hAnsi="Arial" w:cs="Arial"/>
        </w:rPr>
        <w:t>→</w:t>
      </w:r>
      <w:r>
        <w:rPr>
          <w:rFonts w:hint="eastAsia"/>
        </w:rPr>
        <w:t>⑥</w:t>
      </w:r>
      <w:r>
        <w:rPr>
          <w:rFonts w:ascii="Arial" w:hAnsi="Arial" w:cs="Arial"/>
        </w:rPr>
        <w:t>→</w:t>
      </w:r>
      <w:r>
        <w:rPr>
          <w:rFonts w:hint="eastAsia"/>
        </w:rPr>
        <w:t>⑦</w:t>
      </w:r>
      <w:r>
        <w:rPr>
          <w:rFonts w:ascii="Arial" w:hAnsi="Arial" w:cs="Arial"/>
        </w:rPr>
        <w:t>→</w:t>
      </w:r>
      <w:r>
        <w:rPr>
          <w:rFonts w:hint="eastAsia"/>
        </w:rPr>
        <w:t>⑧</w:t>
      </w:r>
      <w:r>
        <w:rPr>
          <w:rFonts w:ascii="Arial" w:hAnsi="Arial" w:cs="Arial"/>
        </w:rPr>
        <w:t>→</w:t>
      </w:r>
      <w:r>
        <w:rPr>
          <w:rFonts w:hint="eastAsia"/>
        </w:rPr>
        <w:t>⑨</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w:t>
      </w:r>
    </w:p>
    <w:p w:rsidR="004B7E7B" w:rsidRDefault="004B7E7B" w:rsidP="004B7E7B">
      <w:pPr>
        <w:pStyle w:val="a3"/>
        <w:rPr>
          <w:rFonts w:ascii="Arial" w:hAnsi="Arial" w:cs="Arial"/>
        </w:rPr>
      </w:pPr>
      <w:r>
        <w:rPr>
          <w:rFonts w:ascii="Arial" w:hAnsi="Arial" w:cs="Arial"/>
        </w:rPr>
        <w:t xml:space="preserve">　　【解析】政府投资公路建设项目</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编制项目建议书</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编制可行性研究报告</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依法确定投资人</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投资人编制项目申请报告，按规定报项目审批部门核准</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编制初步设计文件</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编制施工图设计文件</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(5)</w:t>
      </w:r>
      <w:r>
        <w:rPr>
          <w:rFonts w:ascii="Arial" w:hAnsi="Arial" w:cs="Arial"/>
        </w:rPr>
        <w:t>组织项目招标</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(6)</w:t>
      </w:r>
      <w:r>
        <w:rPr>
          <w:rFonts w:ascii="Arial" w:hAnsi="Arial" w:cs="Arial"/>
        </w:rPr>
        <w:t>根据国家有关规定，进行征地拆迁等施工前准备工作，并向交通主管部门申报施工许可</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(7)</w:t>
      </w:r>
      <w:r>
        <w:rPr>
          <w:rFonts w:ascii="Arial" w:hAnsi="Arial" w:cs="Arial"/>
        </w:rPr>
        <w:t>根据批准的项目施工许可，组织项目实施</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(8)</w:t>
      </w:r>
      <w:r>
        <w:rPr>
          <w:rFonts w:ascii="Arial" w:hAnsi="Arial" w:cs="Arial"/>
        </w:rPr>
        <w:t>项目完工后，编制竣工图表、工程决算和竣工财务决算，办理项目交、竣工验收和财产移交手续</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(9)</w:t>
      </w:r>
      <w:r>
        <w:rPr>
          <w:rFonts w:ascii="Arial" w:hAnsi="Arial" w:cs="Arial"/>
        </w:rPr>
        <w:t>竣工验收合格后，组织项目后评价。</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2B331011 </w:t>
      </w:r>
      <w:r>
        <w:rPr>
          <w:rFonts w:ascii="Arial" w:hAnsi="Arial" w:cs="Arial"/>
        </w:rPr>
        <w:t>公路建设管理法规体系</w:t>
      </w:r>
    </w:p>
    <w:p w:rsidR="004B7E7B" w:rsidRDefault="004B7E7B" w:rsidP="004B7E7B">
      <w:pPr>
        <w:pStyle w:val="a3"/>
        <w:rPr>
          <w:rFonts w:ascii="Arial" w:hAnsi="Arial" w:cs="Arial"/>
        </w:rPr>
      </w:pPr>
      <w:r>
        <w:rPr>
          <w:rFonts w:ascii="Arial" w:hAnsi="Arial" w:cs="Arial"/>
        </w:rPr>
        <w:t xml:space="preserve">　　</w:t>
      </w:r>
      <w:r>
        <w:rPr>
          <w:rFonts w:ascii="Arial" w:hAnsi="Arial" w:cs="Arial"/>
        </w:rPr>
        <w:t>20.</w:t>
      </w:r>
      <w:r>
        <w:rPr>
          <w:rFonts w:ascii="Arial" w:hAnsi="Arial" w:cs="Arial"/>
        </w:rPr>
        <w:t>根据《公路工程设计变更管理办法》，发生较大设计变更时，负责审批的单位是</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交通运输部</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项目建设单位</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省级交通主管部门</w:t>
      </w:r>
    </w:p>
    <w:p w:rsidR="004B7E7B" w:rsidRDefault="004B7E7B" w:rsidP="004B7E7B">
      <w:pPr>
        <w:pStyle w:val="a3"/>
        <w:rPr>
          <w:rFonts w:ascii="Arial" w:hAnsi="Arial" w:cs="Arial"/>
        </w:rPr>
      </w:pPr>
      <w:r>
        <w:rPr>
          <w:rFonts w:ascii="Arial" w:hAnsi="Arial" w:cs="Arial"/>
        </w:rPr>
        <w:lastRenderedPageBreak/>
        <w:t xml:space="preserve">　　</w:t>
      </w:r>
      <w:r>
        <w:rPr>
          <w:rFonts w:ascii="Arial" w:hAnsi="Arial" w:cs="Arial"/>
        </w:rPr>
        <w:t>D.</w:t>
      </w:r>
      <w:r>
        <w:rPr>
          <w:rFonts w:ascii="Arial" w:hAnsi="Arial" w:cs="Arial"/>
        </w:rPr>
        <w:t>勘察设计单位</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C</w:t>
      </w:r>
    </w:p>
    <w:p w:rsidR="004B7E7B" w:rsidRDefault="004B7E7B" w:rsidP="004B7E7B">
      <w:pPr>
        <w:pStyle w:val="a3"/>
        <w:rPr>
          <w:rFonts w:ascii="Arial" w:hAnsi="Arial" w:cs="Arial"/>
        </w:rPr>
      </w:pPr>
      <w:r>
        <w:rPr>
          <w:rFonts w:ascii="Arial" w:hAnsi="Arial" w:cs="Arial"/>
        </w:rPr>
        <w:t xml:space="preserve">　　【解析】重大设计变更由交通部负责审批。较大设计变更由省级交通主管部门负责审批。项目法人负责对一般设计变更进行审查，并应当加强对公路工程设计变更实施的管理。</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2B331063 </w:t>
      </w:r>
      <w:r>
        <w:rPr>
          <w:rFonts w:ascii="Arial" w:hAnsi="Arial" w:cs="Arial"/>
        </w:rPr>
        <w:t>公路工程设计变更管理的相关规定</w:t>
      </w:r>
    </w:p>
    <w:p w:rsidR="004B7E7B" w:rsidRDefault="004B7E7B" w:rsidP="004B7E7B">
      <w:pPr>
        <w:pStyle w:val="a3"/>
        <w:rPr>
          <w:rFonts w:ascii="Arial" w:hAnsi="Arial" w:cs="Arial"/>
        </w:rPr>
      </w:pPr>
      <w:r>
        <w:rPr>
          <w:rFonts w:ascii="Arial" w:hAnsi="Arial" w:cs="Arial"/>
        </w:rPr>
        <w:t xml:space="preserve">　　</w:t>
      </w:r>
      <w:r>
        <w:rPr>
          <w:rFonts w:ascii="Arial" w:hAnsi="Arial" w:cs="Arial"/>
        </w:rPr>
        <w:t>21.</w:t>
      </w:r>
      <w:r>
        <w:rPr>
          <w:rFonts w:ascii="Arial" w:hAnsi="Arial" w:cs="Arial"/>
        </w:rPr>
        <w:t>下列工程防护中，属于圬工防护的有</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框格防护</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捶面</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挂网式坡面防护</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抛石</w:t>
      </w:r>
    </w:p>
    <w:p w:rsidR="004B7E7B" w:rsidRDefault="004B7E7B" w:rsidP="004B7E7B">
      <w:pPr>
        <w:pStyle w:val="a3"/>
        <w:rPr>
          <w:rFonts w:ascii="Arial" w:hAnsi="Arial" w:cs="Arial"/>
        </w:rPr>
      </w:pPr>
      <w:r>
        <w:rPr>
          <w:rFonts w:ascii="Arial" w:hAnsi="Arial" w:cs="Arial"/>
        </w:rPr>
        <w:t xml:space="preserve">　　</w:t>
      </w:r>
      <w:r>
        <w:rPr>
          <w:rFonts w:ascii="Arial" w:hAnsi="Arial" w:cs="Arial"/>
        </w:rPr>
        <w:t>E.</w:t>
      </w:r>
      <w:r>
        <w:rPr>
          <w:rFonts w:ascii="Arial" w:hAnsi="Arial" w:cs="Arial"/>
        </w:rPr>
        <w:t>锚杆铁丝网喷浆</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ABE</w:t>
      </w:r>
    </w:p>
    <w:p w:rsidR="004B7E7B" w:rsidRDefault="004B7E7B" w:rsidP="004B7E7B">
      <w:pPr>
        <w:pStyle w:val="a3"/>
        <w:rPr>
          <w:rFonts w:ascii="Arial" w:hAnsi="Arial" w:cs="Arial"/>
        </w:rPr>
      </w:pPr>
      <w:r>
        <w:rPr>
          <w:rFonts w:ascii="Arial" w:hAnsi="Arial" w:cs="Arial"/>
        </w:rPr>
        <w:t xml:space="preserve">　　【解析】圬工防护：框格防护、封面、护面墙、干砌片石护坡、浆砌片石护坡、浆砌预制块护坡、锚杆铁丝网喷浆、喷射混凝土护坡。</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2B311031 </w:t>
      </w:r>
      <w:r>
        <w:rPr>
          <w:rFonts w:ascii="Arial" w:hAnsi="Arial" w:cs="Arial"/>
        </w:rPr>
        <w:t>防护与支挡工程类型</w:t>
      </w:r>
    </w:p>
    <w:p w:rsidR="004B7E7B" w:rsidRDefault="004B7E7B" w:rsidP="004B7E7B">
      <w:pPr>
        <w:pStyle w:val="a3"/>
        <w:rPr>
          <w:rFonts w:ascii="Arial" w:hAnsi="Arial" w:cs="Arial"/>
        </w:rPr>
      </w:pPr>
      <w:r>
        <w:rPr>
          <w:rFonts w:ascii="Arial" w:hAnsi="Arial" w:cs="Arial"/>
        </w:rPr>
        <w:t xml:space="preserve">　　</w:t>
      </w:r>
      <w:r>
        <w:rPr>
          <w:rFonts w:ascii="Arial" w:hAnsi="Arial" w:cs="Arial"/>
        </w:rPr>
        <w:t>22.</w:t>
      </w:r>
      <w:r>
        <w:rPr>
          <w:rFonts w:ascii="Arial" w:hAnsi="Arial" w:cs="Arial"/>
        </w:rPr>
        <w:t>水泥混凝土路面断板的治理措施有</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直接灌浆</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局部带状修补</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扩缝灌浆</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罩面补强</w:t>
      </w:r>
    </w:p>
    <w:p w:rsidR="004B7E7B" w:rsidRDefault="004B7E7B" w:rsidP="004B7E7B">
      <w:pPr>
        <w:pStyle w:val="a3"/>
        <w:rPr>
          <w:rFonts w:ascii="Arial" w:hAnsi="Arial" w:cs="Arial"/>
        </w:rPr>
      </w:pPr>
      <w:r>
        <w:rPr>
          <w:rFonts w:ascii="Arial" w:hAnsi="Arial" w:cs="Arial"/>
        </w:rPr>
        <w:t xml:space="preserve">　　</w:t>
      </w:r>
      <w:r>
        <w:rPr>
          <w:rFonts w:ascii="Arial" w:hAnsi="Arial" w:cs="Arial"/>
        </w:rPr>
        <w:t>E.</w:t>
      </w:r>
      <w:r>
        <w:rPr>
          <w:rFonts w:ascii="Arial" w:hAnsi="Arial" w:cs="Arial"/>
        </w:rPr>
        <w:t>整块板更换</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ABCE</w:t>
      </w:r>
    </w:p>
    <w:p w:rsidR="004B7E7B" w:rsidRDefault="004B7E7B" w:rsidP="004B7E7B">
      <w:pPr>
        <w:pStyle w:val="a3"/>
        <w:rPr>
          <w:rFonts w:ascii="Arial" w:hAnsi="Arial" w:cs="Arial"/>
        </w:rPr>
      </w:pPr>
      <w:r>
        <w:rPr>
          <w:rFonts w:ascii="Arial" w:hAnsi="Arial" w:cs="Arial"/>
        </w:rPr>
        <w:t xml:space="preserve">　　【解析】治理措施：</w:t>
      </w:r>
      <w:r>
        <w:rPr>
          <w:rFonts w:ascii="Arial" w:hAnsi="Arial" w:cs="Arial"/>
        </w:rPr>
        <w:t>(</w:t>
      </w:r>
      <w:r>
        <w:rPr>
          <w:rFonts w:ascii="Arial" w:hAnsi="Arial" w:cs="Arial"/>
        </w:rPr>
        <w:t>一</w:t>
      </w:r>
      <w:r>
        <w:rPr>
          <w:rFonts w:ascii="Arial" w:hAnsi="Arial" w:cs="Arial"/>
        </w:rPr>
        <w:t>)</w:t>
      </w:r>
      <w:r>
        <w:rPr>
          <w:rFonts w:ascii="Arial" w:hAnsi="Arial" w:cs="Arial"/>
        </w:rPr>
        <w:t>裂缝的灌浆封闭</w:t>
      </w:r>
      <w:r>
        <w:rPr>
          <w:rFonts w:ascii="Arial" w:hAnsi="Arial" w:cs="Arial"/>
        </w:rPr>
        <w:t>(</w:t>
      </w:r>
      <w:r>
        <w:rPr>
          <w:rFonts w:ascii="Arial" w:hAnsi="Arial" w:cs="Arial"/>
        </w:rPr>
        <w:t>直接灌浆法、压注灌浆法、扩缝灌浆法</w:t>
      </w:r>
      <w:r>
        <w:rPr>
          <w:rFonts w:ascii="Arial" w:hAnsi="Arial" w:cs="Arial"/>
        </w:rPr>
        <w:t>);(</w:t>
      </w:r>
      <w:r>
        <w:rPr>
          <w:rFonts w:ascii="Arial" w:hAnsi="Arial" w:cs="Arial"/>
        </w:rPr>
        <w:t>二</w:t>
      </w:r>
      <w:r>
        <w:rPr>
          <w:rFonts w:ascii="Arial" w:hAnsi="Arial" w:cs="Arial"/>
        </w:rPr>
        <w:t>)</w:t>
      </w:r>
      <w:r>
        <w:rPr>
          <w:rFonts w:ascii="Arial" w:hAnsi="Arial" w:cs="Arial"/>
        </w:rPr>
        <w:t>局部带状修补</w:t>
      </w:r>
      <w:r>
        <w:rPr>
          <w:rFonts w:ascii="Arial" w:hAnsi="Arial" w:cs="Arial"/>
        </w:rPr>
        <w:t>;(</w:t>
      </w:r>
      <w:r>
        <w:rPr>
          <w:rFonts w:ascii="Arial" w:hAnsi="Arial" w:cs="Arial"/>
        </w:rPr>
        <w:t>三</w:t>
      </w:r>
      <w:r>
        <w:rPr>
          <w:rFonts w:ascii="Arial" w:hAnsi="Arial" w:cs="Arial"/>
        </w:rPr>
        <w:t>)</w:t>
      </w:r>
      <w:r>
        <w:rPr>
          <w:rFonts w:ascii="Arial" w:hAnsi="Arial" w:cs="Arial"/>
        </w:rPr>
        <w:t>整块板更换。</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2B312065 </w:t>
      </w:r>
      <w:r>
        <w:rPr>
          <w:rFonts w:ascii="Arial" w:hAnsi="Arial" w:cs="Arial"/>
        </w:rPr>
        <w:t>水泥混凝土路面断板的防治</w:t>
      </w:r>
    </w:p>
    <w:p w:rsidR="004B7E7B" w:rsidRDefault="004B7E7B" w:rsidP="004B7E7B">
      <w:pPr>
        <w:pStyle w:val="a3"/>
        <w:rPr>
          <w:rFonts w:ascii="Arial" w:hAnsi="Arial" w:cs="Arial"/>
        </w:rPr>
      </w:pPr>
      <w:r>
        <w:rPr>
          <w:rFonts w:ascii="Arial" w:hAnsi="Arial" w:cs="Arial"/>
        </w:rPr>
        <w:t xml:space="preserve">　　</w:t>
      </w:r>
      <w:r>
        <w:rPr>
          <w:rFonts w:ascii="Arial" w:hAnsi="Arial" w:cs="Arial"/>
        </w:rPr>
        <w:t>23.</w:t>
      </w:r>
      <w:r>
        <w:rPr>
          <w:rFonts w:ascii="Arial" w:hAnsi="Arial" w:cs="Arial"/>
        </w:rPr>
        <w:t>后张法预制梁板施工中，张拉时预应力损失过大的原因有</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锚具硬度过高</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钢绞线松弛率超限</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锚具下混凝土强度偏大</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钢绞线与孔道摩擦阻力过大</w:t>
      </w:r>
    </w:p>
    <w:p w:rsidR="004B7E7B" w:rsidRDefault="004B7E7B" w:rsidP="004B7E7B">
      <w:pPr>
        <w:pStyle w:val="a3"/>
        <w:rPr>
          <w:rFonts w:ascii="Arial" w:hAnsi="Arial" w:cs="Arial"/>
        </w:rPr>
      </w:pPr>
      <w:r>
        <w:rPr>
          <w:rFonts w:ascii="Arial" w:hAnsi="Arial" w:cs="Arial"/>
        </w:rPr>
        <w:t xml:space="preserve">　　</w:t>
      </w:r>
      <w:r>
        <w:rPr>
          <w:rFonts w:ascii="Arial" w:hAnsi="Arial" w:cs="Arial"/>
        </w:rPr>
        <w:t>E.</w:t>
      </w:r>
      <w:r>
        <w:rPr>
          <w:rFonts w:ascii="Arial" w:hAnsi="Arial" w:cs="Arial"/>
        </w:rPr>
        <w:t>量测偏差导致实际张拉力偏小</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BDE</w:t>
      </w:r>
    </w:p>
    <w:p w:rsidR="004B7E7B" w:rsidRDefault="004B7E7B" w:rsidP="004B7E7B">
      <w:pPr>
        <w:pStyle w:val="a3"/>
        <w:rPr>
          <w:rFonts w:ascii="Arial" w:hAnsi="Arial" w:cs="Arial"/>
        </w:rPr>
      </w:pPr>
      <w:r>
        <w:rPr>
          <w:rFonts w:ascii="Arial" w:hAnsi="Arial" w:cs="Arial"/>
        </w:rPr>
        <w:t xml:space="preserve">　　【解析】预应力损失过大原因分析：</w:t>
      </w:r>
      <w:r>
        <w:rPr>
          <w:rFonts w:hint="eastAsia"/>
        </w:rPr>
        <w:t>①</w:t>
      </w:r>
      <w:r>
        <w:rPr>
          <w:rFonts w:ascii="Arial" w:hAnsi="Arial" w:cs="Arial"/>
        </w:rPr>
        <w:t>锚具滑丝或钢绞线</w:t>
      </w:r>
      <w:r>
        <w:rPr>
          <w:rFonts w:ascii="Arial" w:hAnsi="Arial" w:cs="Arial"/>
        </w:rPr>
        <w:t>(</w:t>
      </w:r>
      <w:r>
        <w:rPr>
          <w:rFonts w:ascii="Arial" w:hAnsi="Arial" w:cs="Arial"/>
        </w:rPr>
        <w:t>钢丝束</w:t>
      </w:r>
      <w:r>
        <w:rPr>
          <w:rFonts w:ascii="Arial" w:hAnsi="Arial" w:cs="Arial"/>
        </w:rPr>
        <w:t>)</w:t>
      </w:r>
      <w:r>
        <w:rPr>
          <w:rFonts w:ascii="Arial" w:hAnsi="Arial" w:cs="Arial"/>
        </w:rPr>
        <w:t>内有断丝</w:t>
      </w:r>
      <w:r>
        <w:rPr>
          <w:rFonts w:ascii="Arial" w:hAnsi="Arial" w:cs="Arial"/>
        </w:rPr>
        <w:t>;</w:t>
      </w:r>
      <w:r>
        <w:rPr>
          <w:rFonts w:hint="eastAsia"/>
        </w:rPr>
        <w:t>②</w:t>
      </w:r>
      <w:r>
        <w:rPr>
          <w:rFonts w:ascii="Arial" w:hAnsi="Arial" w:cs="Arial"/>
        </w:rPr>
        <w:t>钢绞线</w:t>
      </w:r>
      <w:r>
        <w:rPr>
          <w:rFonts w:ascii="Arial" w:hAnsi="Arial" w:cs="Arial"/>
        </w:rPr>
        <w:t>(</w:t>
      </w:r>
      <w:r>
        <w:rPr>
          <w:rFonts w:ascii="Arial" w:hAnsi="Arial" w:cs="Arial"/>
        </w:rPr>
        <w:t>钢丝</w:t>
      </w:r>
      <w:r>
        <w:rPr>
          <w:rFonts w:ascii="Arial" w:hAnsi="Arial" w:cs="Arial"/>
        </w:rPr>
        <w:t>)</w:t>
      </w:r>
      <w:r>
        <w:rPr>
          <w:rFonts w:ascii="Arial" w:hAnsi="Arial" w:cs="Arial"/>
        </w:rPr>
        <w:t>的松弛率超限</w:t>
      </w:r>
      <w:r>
        <w:rPr>
          <w:rFonts w:ascii="Arial" w:hAnsi="Arial" w:cs="Arial"/>
        </w:rPr>
        <w:t>;</w:t>
      </w:r>
      <w:r>
        <w:rPr>
          <w:rFonts w:hint="eastAsia"/>
        </w:rPr>
        <w:t>③</w:t>
      </w:r>
      <w:r>
        <w:rPr>
          <w:rFonts w:ascii="Arial" w:hAnsi="Arial" w:cs="Arial"/>
        </w:rPr>
        <w:t>量测表具数值有误，实际张拉值偏小</w:t>
      </w:r>
      <w:r>
        <w:rPr>
          <w:rFonts w:ascii="Arial" w:hAnsi="Arial" w:cs="Arial"/>
        </w:rPr>
        <w:t>;</w:t>
      </w:r>
      <w:r>
        <w:rPr>
          <w:rFonts w:hint="eastAsia"/>
        </w:rPr>
        <w:t>④</w:t>
      </w:r>
      <w:r>
        <w:rPr>
          <w:rFonts w:ascii="Arial" w:hAnsi="Arial" w:cs="Arial"/>
        </w:rPr>
        <w:t>锚具下混凝土局部破坏变形过大</w:t>
      </w:r>
      <w:r>
        <w:rPr>
          <w:rFonts w:ascii="Arial" w:hAnsi="Arial" w:cs="Arial"/>
        </w:rPr>
        <w:t>;</w:t>
      </w:r>
      <w:r>
        <w:rPr>
          <w:rFonts w:hint="eastAsia"/>
        </w:rPr>
        <w:t>⑤</w:t>
      </w:r>
      <w:r>
        <w:rPr>
          <w:rFonts w:ascii="Arial" w:hAnsi="Arial" w:cs="Arial"/>
        </w:rPr>
        <w:t>钢索与孔道间摩阻力过大。</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2B313014 </w:t>
      </w:r>
      <w:r>
        <w:rPr>
          <w:rFonts w:ascii="Arial" w:hAnsi="Arial" w:cs="Arial"/>
        </w:rPr>
        <w:t>桥梁上部结构施工</w:t>
      </w:r>
    </w:p>
    <w:p w:rsidR="004B7E7B" w:rsidRDefault="004B7E7B" w:rsidP="004B7E7B">
      <w:pPr>
        <w:pStyle w:val="a3"/>
        <w:rPr>
          <w:rFonts w:ascii="Arial" w:hAnsi="Arial" w:cs="Arial"/>
        </w:rPr>
      </w:pPr>
      <w:r>
        <w:rPr>
          <w:rFonts w:ascii="Arial" w:hAnsi="Arial" w:cs="Arial"/>
        </w:rPr>
        <w:lastRenderedPageBreak/>
        <w:t xml:space="preserve">　　</w:t>
      </w:r>
      <w:r>
        <w:rPr>
          <w:rFonts w:ascii="Arial" w:hAnsi="Arial" w:cs="Arial"/>
        </w:rPr>
        <w:t>24.</w:t>
      </w:r>
      <w:r>
        <w:rPr>
          <w:rFonts w:ascii="Arial" w:hAnsi="Arial" w:cs="Arial"/>
        </w:rPr>
        <w:t>护栏的主要作用有</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将公路用地隔离出来，防止非法侵占公路用地</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防止失控车辆冲出路基，不至发生二次事故</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吸收能量以减轻事故车辆及人员的损伤程度</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警示和缓冲</w:t>
      </w:r>
    </w:p>
    <w:p w:rsidR="004B7E7B" w:rsidRDefault="004B7E7B" w:rsidP="004B7E7B">
      <w:pPr>
        <w:pStyle w:val="a3"/>
        <w:rPr>
          <w:rFonts w:ascii="Arial" w:hAnsi="Arial" w:cs="Arial"/>
        </w:rPr>
      </w:pPr>
      <w:r>
        <w:rPr>
          <w:rFonts w:ascii="Arial" w:hAnsi="Arial" w:cs="Arial"/>
        </w:rPr>
        <w:t xml:space="preserve">　　</w:t>
      </w:r>
      <w:r>
        <w:rPr>
          <w:rFonts w:ascii="Arial" w:hAnsi="Arial" w:cs="Arial"/>
        </w:rPr>
        <w:t>E.</w:t>
      </w:r>
      <w:r>
        <w:rPr>
          <w:rFonts w:ascii="Arial" w:hAnsi="Arial" w:cs="Arial"/>
        </w:rPr>
        <w:t>诱导视线</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BCE</w:t>
      </w:r>
    </w:p>
    <w:p w:rsidR="004B7E7B" w:rsidRDefault="004B7E7B" w:rsidP="004B7E7B">
      <w:pPr>
        <w:pStyle w:val="a3"/>
        <w:rPr>
          <w:rFonts w:ascii="Arial" w:hAnsi="Arial" w:cs="Arial"/>
        </w:rPr>
      </w:pPr>
      <w:r>
        <w:rPr>
          <w:rFonts w:ascii="Arial" w:hAnsi="Arial" w:cs="Arial"/>
        </w:rPr>
        <w:t xml:space="preserve">　　【解析】护栏作用：防止失控车辆越过中央分隔带或在路侧比较危险的路段冲出路基，不致发生二次事故。同时还具有吸收能量，减轻事故车辆及人员的损伤程度以及诱导视线的作用。</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2B315010 </w:t>
      </w:r>
      <w:r>
        <w:rPr>
          <w:rFonts w:ascii="Arial" w:hAnsi="Arial" w:cs="Arial"/>
        </w:rPr>
        <w:t>交通安全设施的主要构成与功能</w:t>
      </w:r>
    </w:p>
    <w:p w:rsidR="004B7E7B" w:rsidRDefault="004B7E7B" w:rsidP="004B7E7B">
      <w:pPr>
        <w:pStyle w:val="a3"/>
        <w:rPr>
          <w:rFonts w:ascii="Arial" w:hAnsi="Arial" w:cs="Arial"/>
        </w:rPr>
      </w:pPr>
      <w:r>
        <w:rPr>
          <w:rFonts w:ascii="Arial" w:hAnsi="Arial" w:cs="Arial"/>
        </w:rPr>
        <w:t xml:space="preserve">　　</w:t>
      </w:r>
      <w:r>
        <w:rPr>
          <w:rFonts w:ascii="Arial" w:hAnsi="Arial" w:cs="Arial"/>
        </w:rPr>
        <w:t>25.</w:t>
      </w:r>
      <w:r>
        <w:rPr>
          <w:rFonts w:ascii="Arial" w:hAnsi="Arial" w:cs="Arial"/>
        </w:rPr>
        <w:t>关于挖孔桩基础施工安全控制要求的说法，正确的有</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孔内挖土人员的头顶部位应设置护盖</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所有人工挖孔桩必须采用混凝土护壁</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起吊设备必须有限位器、防脱钩器等装置</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人工挖孔超过</w:t>
      </w:r>
      <w:r>
        <w:rPr>
          <w:rFonts w:ascii="Arial" w:hAnsi="Arial" w:cs="Arial"/>
        </w:rPr>
        <w:t>10</w:t>
      </w:r>
      <w:r>
        <w:rPr>
          <w:rFonts w:ascii="Arial" w:hAnsi="Arial" w:cs="Arial"/>
        </w:rPr>
        <w:t>米深，应采用机械通风</w:t>
      </w:r>
    </w:p>
    <w:p w:rsidR="004B7E7B" w:rsidRDefault="004B7E7B" w:rsidP="004B7E7B">
      <w:pPr>
        <w:pStyle w:val="a3"/>
        <w:rPr>
          <w:rFonts w:ascii="Arial" w:hAnsi="Arial" w:cs="Arial"/>
        </w:rPr>
      </w:pPr>
      <w:r>
        <w:rPr>
          <w:rFonts w:ascii="Arial" w:hAnsi="Arial" w:cs="Arial"/>
        </w:rPr>
        <w:t xml:space="preserve">　　</w:t>
      </w:r>
      <w:r>
        <w:rPr>
          <w:rFonts w:ascii="Arial" w:hAnsi="Arial" w:cs="Arial"/>
        </w:rPr>
        <w:t>E.</w:t>
      </w:r>
      <w:r>
        <w:rPr>
          <w:rFonts w:ascii="Arial" w:hAnsi="Arial" w:cs="Arial"/>
        </w:rPr>
        <w:t>相邻两孔中，一孔进行浇筑混凝土作业时，另一孔内不得有人员</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ACDE</w:t>
      </w:r>
    </w:p>
    <w:p w:rsidR="004B7E7B" w:rsidRDefault="004B7E7B" w:rsidP="004B7E7B">
      <w:pPr>
        <w:pStyle w:val="a3"/>
        <w:rPr>
          <w:rFonts w:ascii="Arial" w:hAnsi="Arial" w:cs="Arial"/>
        </w:rPr>
      </w:pPr>
      <w:r>
        <w:rPr>
          <w:rFonts w:ascii="Arial" w:hAnsi="Arial" w:cs="Arial"/>
        </w:rPr>
        <w:t xml:space="preserve">　　【解析】挖孔较深或有渗水时，必须采取护壁。</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2B320062 </w:t>
      </w:r>
      <w:r>
        <w:rPr>
          <w:rFonts w:ascii="Arial" w:hAnsi="Arial" w:cs="Arial"/>
        </w:rPr>
        <w:t>陆上作业安全技术要求</w:t>
      </w:r>
    </w:p>
    <w:p w:rsidR="004B7E7B" w:rsidRDefault="004B7E7B" w:rsidP="004B7E7B">
      <w:pPr>
        <w:pStyle w:val="a3"/>
        <w:rPr>
          <w:rFonts w:ascii="Arial" w:hAnsi="Arial" w:cs="Arial"/>
        </w:rPr>
      </w:pPr>
      <w:r>
        <w:rPr>
          <w:rFonts w:ascii="Arial" w:hAnsi="Arial" w:cs="Arial"/>
        </w:rPr>
        <w:t xml:space="preserve">　　</w:t>
      </w:r>
      <w:r>
        <w:rPr>
          <w:rFonts w:ascii="Arial" w:hAnsi="Arial" w:cs="Arial"/>
        </w:rPr>
        <w:t>26.</w:t>
      </w:r>
      <w:r>
        <w:rPr>
          <w:rFonts w:ascii="Arial" w:hAnsi="Arial" w:cs="Arial"/>
        </w:rPr>
        <w:t>施工总体部署是施工组织设计的重要内容之一，其主要内容有</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建立施工管理机构</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划分施工任务</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编制资源供应计划</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安排施工顺序</w:t>
      </w:r>
    </w:p>
    <w:p w:rsidR="004B7E7B" w:rsidRDefault="004B7E7B" w:rsidP="004B7E7B">
      <w:pPr>
        <w:pStyle w:val="a3"/>
        <w:rPr>
          <w:rFonts w:ascii="Arial" w:hAnsi="Arial" w:cs="Arial"/>
        </w:rPr>
      </w:pPr>
      <w:r>
        <w:rPr>
          <w:rFonts w:ascii="Arial" w:hAnsi="Arial" w:cs="Arial"/>
        </w:rPr>
        <w:t xml:space="preserve">　　</w:t>
      </w:r>
      <w:r>
        <w:rPr>
          <w:rFonts w:ascii="Arial" w:hAnsi="Arial" w:cs="Arial"/>
        </w:rPr>
        <w:t>E.</w:t>
      </w:r>
      <w:r>
        <w:rPr>
          <w:rFonts w:ascii="Arial" w:hAnsi="Arial" w:cs="Arial"/>
        </w:rPr>
        <w:t>制定季节性施工技术措施</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ABD</w:t>
      </w:r>
    </w:p>
    <w:p w:rsidR="004B7E7B" w:rsidRDefault="004B7E7B" w:rsidP="004B7E7B">
      <w:pPr>
        <w:pStyle w:val="a3"/>
        <w:rPr>
          <w:rFonts w:ascii="Arial" w:hAnsi="Arial" w:cs="Arial"/>
        </w:rPr>
      </w:pPr>
      <w:r>
        <w:rPr>
          <w:rFonts w:ascii="Arial" w:hAnsi="Arial" w:cs="Arial"/>
        </w:rPr>
        <w:t xml:space="preserve">　　【解析】施工总体部署：</w:t>
      </w:r>
      <w:r>
        <w:rPr>
          <w:rFonts w:ascii="Arial" w:hAnsi="Arial" w:cs="Arial"/>
        </w:rPr>
        <w:t>(1)</w:t>
      </w:r>
      <w:r>
        <w:rPr>
          <w:rFonts w:ascii="Arial" w:hAnsi="Arial" w:cs="Arial"/>
        </w:rPr>
        <w:t>建立施工管理机构</w:t>
      </w:r>
      <w:r>
        <w:rPr>
          <w:rFonts w:ascii="Arial" w:hAnsi="Arial" w:cs="Arial"/>
        </w:rPr>
        <w:t>;(2)</w:t>
      </w:r>
      <w:r>
        <w:rPr>
          <w:rFonts w:ascii="Arial" w:hAnsi="Arial" w:cs="Arial"/>
        </w:rPr>
        <w:t>施工任务划分</w:t>
      </w:r>
      <w:r>
        <w:rPr>
          <w:rFonts w:ascii="Arial" w:hAnsi="Arial" w:cs="Arial"/>
        </w:rPr>
        <w:t>;(3)</w:t>
      </w:r>
      <w:r>
        <w:rPr>
          <w:rFonts w:ascii="Arial" w:hAnsi="Arial" w:cs="Arial"/>
        </w:rPr>
        <w:t>施工顺序。</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2B320012 </w:t>
      </w:r>
      <w:r>
        <w:rPr>
          <w:rFonts w:ascii="Arial" w:hAnsi="Arial" w:cs="Arial"/>
        </w:rPr>
        <w:t>施工组织设计的编制</w:t>
      </w:r>
    </w:p>
    <w:p w:rsidR="004B7E7B" w:rsidRDefault="004B7E7B" w:rsidP="004B7E7B">
      <w:pPr>
        <w:pStyle w:val="a3"/>
        <w:rPr>
          <w:rFonts w:ascii="Arial" w:hAnsi="Arial" w:cs="Arial"/>
        </w:rPr>
      </w:pPr>
      <w:r>
        <w:rPr>
          <w:rFonts w:ascii="Arial" w:hAnsi="Arial" w:cs="Arial"/>
        </w:rPr>
        <w:t xml:space="preserve">　　</w:t>
      </w:r>
      <w:r>
        <w:rPr>
          <w:rFonts w:ascii="Arial" w:hAnsi="Arial" w:cs="Arial"/>
        </w:rPr>
        <w:t>27.</w:t>
      </w:r>
      <w:r>
        <w:rPr>
          <w:rFonts w:ascii="Arial" w:hAnsi="Arial" w:cs="Arial"/>
        </w:rPr>
        <w:t>隧道施工中，施工人员必须撤离现场的危险信号有</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监控量测数据出现突变</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作业面围岩级别发生变化</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掌子面有渗水</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喷层出现异常裂缝</w:t>
      </w:r>
    </w:p>
    <w:p w:rsidR="004B7E7B" w:rsidRDefault="004B7E7B" w:rsidP="004B7E7B">
      <w:pPr>
        <w:pStyle w:val="a3"/>
        <w:rPr>
          <w:rFonts w:ascii="Arial" w:hAnsi="Arial" w:cs="Arial"/>
        </w:rPr>
      </w:pPr>
      <w:r>
        <w:rPr>
          <w:rFonts w:ascii="Arial" w:hAnsi="Arial" w:cs="Arial"/>
        </w:rPr>
        <w:t xml:space="preserve">　　</w:t>
      </w:r>
      <w:r>
        <w:rPr>
          <w:rFonts w:ascii="Arial" w:hAnsi="Arial" w:cs="Arial"/>
        </w:rPr>
        <w:t>E.</w:t>
      </w:r>
      <w:r>
        <w:rPr>
          <w:rFonts w:ascii="Arial" w:hAnsi="Arial" w:cs="Arial"/>
        </w:rPr>
        <w:t>地表位移大于允许值</w:t>
      </w:r>
    </w:p>
    <w:p w:rsidR="004B7E7B" w:rsidRDefault="004B7E7B" w:rsidP="004B7E7B">
      <w:pPr>
        <w:pStyle w:val="a3"/>
        <w:rPr>
          <w:rFonts w:ascii="Arial" w:hAnsi="Arial" w:cs="Arial"/>
        </w:rPr>
      </w:pPr>
      <w:r>
        <w:rPr>
          <w:rFonts w:ascii="Arial" w:hAnsi="Arial" w:cs="Arial"/>
        </w:rPr>
        <w:lastRenderedPageBreak/>
        <w:t xml:space="preserve">　　【答案】</w:t>
      </w:r>
      <w:r>
        <w:rPr>
          <w:rFonts w:ascii="Arial" w:hAnsi="Arial" w:cs="Arial"/>
        </w:rPr>
        <w:t>ADE</w:t>
      </w:r>
    </w:p>
    <w:p w:rsidR="004B7E7B" w:rsidRDefault="004B7E7B" w:rsidP="004B7E7B">
      <w:pPr>
        <w:pStyle w:val="a3"/>
        <w:rPr>
          <w:rFonts w:ascii="Arial" w:hAnsi="Arial" w:cs="Arial"/>
        </w:rPr>
      </w:pPr>
      <w:r>
        <w:rPr>
          <w:rFonts w:ascii="Arial" w:hAnsi="Arial" w:cs="Arial"/>
        </w:rPr>
        <w:t xml:space="preserve">　　【解析】当发现量测数据有不正常变化或突变，洞内或地表位移大于允许位移值，洞内或地面出现裂缝以及喷层出现异常裂缝时，均应视为危险信号，人员必须立即撤离现场，经处理达到安全作业条件后方可继续施工。</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2B320064 </w:t>
      </w:r>
      <w:r>
        <w:rPr>
          <w:rFonts w:ascii="Arial" w:hAnsi="Arial" w:cs="Arial"/>
        </w:rPr>
        <w:t>地下作业安全技术要求</w:t>
      </w:r>
    </w:p>
    <w:p w:rsidR="004B7E7B" w:rsidRDefault="004B7E7B" w:rsidP="004B7E7B">
      <w:pPr>
        <w:pStyle w:val="a3"/>
        <w:rPr>
          <w:rFonts w:ascii="Arial" w:hAnsi="Arial" w:cs="Arial"/>
        </w:rPr>
      </w:pPr>
      <w:r>
        <w:rPr>
          <w:rFonts w:ascii="Arial" w:hAnsi="Arial" w:cs="Arial"/>
        </w:rPr>
        <w:t xml:space="preserve">　　</w:t>
      </w:r>
      <w:r>
        <w:rPr>
          <w:rFonts w:ascii="Arial" w:hAnsi="Arial" w:cs="Arial"/>
        </w:rPr>
        <w:t>28.</w:t>
      </w:r>
      <w:r>
        <w:rPr>
          <w:rFonts w:ascii="Arial" w:hAnsi="Arial" w:cs="Arial"/>
        </w:rPr>
        <w:t>根据《公路工程基本建设项目概算预算编制办法》，其他工程费中施工辅助费包括</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机械工具使用费</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勘察试验费</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工程定位复测费</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工程点交、场地清理费</w:t>
      </w:r>
    </w:p>
    <w:p w:rsidR="004B7E7B" w:rsidRDefault="004B7E7B" w:rsidP="004B7E7B">
      <w:pPr>
        <w:pStyle w:val="a3"/>
        <w:rPr>
          <w:rFonts w:ascii="Arial" w:hAnsi="Arial" w:cs="Arial"/>
        </w:rPr>
      </w:pPr>
      <w:r>
        <w:rPr>
          <w:rFonts w:ascii="Arial" w:hAnsi="Arial" w:cs="Arial"/>
        </w:rPr>
        <w:t xml:space="preserve">　　</w:t>
      </w:r>
      <w:r>
        <w:rPr>
          <w:rFonts w:ascii="Arial" w:hAnsi="Arial" w:cs="Arial"/>
        </w:rPr>
        <w:t>E.</w:t>
      </w:r>
      <w:r>
        <w:rPr>
          <w:rFonts w:ascii="Arial" w:hAnsi="Arial" w:cs="Arial"/>
        </w:rPr>
        <w:t>临时水井、水塔修建费</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CD</w:t>
      </w:r>
    </w:p>
    <w:p w:rsidR="004B7E7B" w:rsidRDefault="004B7E7B" w:rsidP="004B7E7B">
      <w:pPr>
        <w:pStyle w:val="a3"/>
        <w:rPr>
          <w:rFonts w:ascii="Arial" w:hAnsi="Arial" w:cs="Arial"/>
        </w:rPr>
      </w:pPr>
      <w:r>
        <w:rPr>
          <w:rFonts w:ascii="Arial" w:hAnsi="Arial" w:cs="Arial"/>
        </w:rPr>
        <w:t xml:space="preserve">　　【解析】施工辅助费包括生产工具用具使用费、检验试验费和和工程定位复测、工程点交、场地清理等费用。生产工具用具使用费系指施工所需不属于固定资产的生产工具、检验、试验用具等的购置、推销和维修费，以及支付给工人自备工具的补贴费。检验试验费系指施工企业对建筑材料、构件和建筑安装工程进行一般鉴定、检查所发生的费用。</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2B320091 </w:t>
      </w:r>
      <w:r>
        <w:rPr>
          <w:rFonts w:ascii="Arial" w:hAnsi="Arial" w:cs="Arial"/>
        </w:rPr>
        <w:t>施工成本的构成</w:t>
      </w:r>
    </w:p>
    <w:p w:rsidR="004B7E7B" w:rsidRDefault="004B7E7B" w:rsidP="004B7E7B">
      <w:pPr>
        <w:pStyle w:val="a3"/>
        <w:rPr>
          <w:rFonts w:ascii="Arial" w:hAnsi="Arial" w:cs="Arial"/>
        </w:rPr>
      </w:pPr>
      <w:r>
        <w:rPr>
          <w:rFonts w:ascii="Arial" w:hAnsi="Arial" w:cs="Arial"/>
        </w:rPr>
        <w:t xml:space="preserve">　　</w:t>
      </w:r>
      <w:r>
        <w:rPr>
          <w:rFonts w:ascii="Arial" w:hAnsi="Arial" w:cs="Arial"/>
        </w:rPr>
        <w:t>29.</w:t>
      </w:r>
      <w:r>
        <w:rPr>
          <w:rFonts w:ascii="Arial" w:hAnsi="Arial" w:cs="Arial"/>
        </w:rPr>
        <w:t>可用于隧道二次衬砌的施工机械设备有</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锚杆台车</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混凝土喷射机</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混凝土搅拌站</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搅拌运输车</w:t>
      </w:r>
    </w:p>
    <w:p w:rsidR="004B7E7B" w:rsidRDefault="004B7E7B" w:rsidP="004B7E7B">
      <w:pPr>
        <w:pStyle w:val="a3"/>
        <w:rPr>
          <w:rFonts w:ascii="Arial" w:hAnsi="Arial" w:cs="Arial"/>
        </w:rPr>
      </w:pPr>
      <w:r>
        <w:rPr>
          <w:rFonts w:ascii="Arial" w:hAnsi="Arial" w:cs="Arial"/>
        </w:rPr>
        <w:t xml:space="preserve">　　</w:t>
      </w:r>
      <w:r>
        <w:rPr>
          <w:rFonts w:ascii="Arial" w:hAnsi="Arial" w:cs="Arial"/>
        </w:rPr>
        <w:t>E.</w:t>
      </w:r>
      <w:r>
        <w:rPr>
          <w:rFonts w:ascii="Arial" w:hAnsi="Arial" w:cs="Arial"/>
        </w:rPr>
        <w:t>混凝土输送泵</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CDE</w:t>
      </w:r>
    </w:p>
    <w:p w:rsidR="004B7E7B" w:rsidRDefault="004B7E7B" w:rsidP="004B7E7B">
      <w:pPr>
        <w:pStyle w:val="a3"/>
        <w:rPr>
          <w:rFonts w:ascii="Arial" w:hAnsi="Arial" w:cs="Arial"/>
        </w:rPr>
      </w:pPr>
      <w:r>
        <w:rPr>
          <w:rFonts w:ascii="Arial" w:hAnsi="Arial" w:cs="Arial"/>
        </w:rPr>
        <w:t xml:space="preserve">　　【解析】二次支护衬砌机械：模板衬砌台车</w:t>
      </w:r>
      <w:r>
        <w:rPr>
          <w:rFonts w:ascii="Arial" w:hAnsi="Arial" w:cs="Arial"/>
        </w:rPr>
        <w:t>(</w:t>
      </w:r>
      <w:r>
        <w:rPr>
          <w:rFonts w:ascii="Arial" w:hAnsi="Arial" w:cs="Arial"/>
        </w:rPr>
        <w:t>混凝土搅拌站、搅拌运输车、混凝土输送泵</w:t>
      </w:r>
      <w:r>
        <w:rPr>
          <w:rFonts w:ascii="Arial" w:hAnsi="Arial" w:cs="Arial"/>
        </w:rPr>
        <w:t>)</w:t>
      </w:r>
      <w:r>
        <w:rPr>
          <w:rFonts w:ascii="Arial" w:hAnsi="Arial" w:cs="Arial"/>
        </w:rPr>
        <w:t>。初次支护机械：锚杆台车、混凝土喷射机。所以本题选</w:t>
      </w:r>
      <w:r>
        <w:rPr>
          <w:rFonts w:ascii="Arial" w:hAnsi="Arial" w:cs="Arial"/>
        </w:rPr>
        <w:t>CDE</w:t>
      </w:r>
      <w:r>
        <w:rPr>
          <w:rFonts w:ascii="Arial" w:hAnsi="Arial" w:cs="Arial"/>
        </w:rPr>
        <w:t>。</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2B320142 </w:t>
      </w:r>
      <w:r>
        <w:rPr>
          <w:rFonts w:ascii="Arial" w:hAnsi="Arial" w:cs="Arial"/>
        </w:rPr>
        <w:t>主要机械设备的配置与组合</w:t>
      </w:r>
    </w:p>
    <w:p w:rsidR="004B7E7B" w:rsidRDefault="004B7E7B" w:rsidP="004B7E7B">
      <w:pPr>
        <w:pStyle w:val="a3"/>
        <w:rPr>
          <w:rFonts w:ascii="Arial" w:hAnsi="Arial" w:cs="Arial"/>
        </w:rPr>
      </w:pPr>
      <w:r>
        <w:rPr>
          <w:rFonts w:ascii="Arial" w:hAnsi="Arial" w:cs="Arial"/>
        </w:rPr>
        <w:t xml:space="preserve">　　</w:t>
      </w:r>
      <w:r>
        <w:rPr>
          <w:rFonts w:ascii="Arial" w:hAnsi="Arial" w:cs="Arial"/>
        </w:rPr>
        <w:t>30.</w:t>
      </w:r>
      <w:r>
        <w:rPr>
          <w:rFonts w:ascii="Arial" w:hAnsi="Arial" w:cs="Arial"/>
        </w:rPr>
        <w:t>根据《公路工程竣</w:t>
      </w:r>
      <w:r>
        <w:rPr>
          <w:rFonts w:ascii="Arial" w:hAnsi="Arial" w:cs="Arial"/>
        </w:rPr>
        <w:t>(</w:t>
      </w:r>
      <w:r>
        <w:rPr>
          <w:rFonts w:ascii="Arial" w:hAnsi="Arial" w:cs="Arial"/>
        </w:rPr>
        <w:t>交</w:t>
      </w:r>
      <w:r>
        <w:rPr>
          <w:rFonts w:ascii="Arial" w:hAnsi="Arial" w:cs="Arial"/>
        </w:rPr>
        <w:t>)</w:t>
      </w:r>
      <w:r>
        <w:rPr>
          <w:rFonts w:ascii="Arial" w:hAnsi="Arial" w:cs="Arial"/>
        </w:rPr>
        <w:t>工验收办法实施细则》，公路工程交工验收应具备的条件有</w:t>
      </w:r>
      <w:r>
        <w:rPr>
          <w:rFonts w:ascii="Arial" w:hAnsi="Arial" w:cs="Arial"/>
        </w:rPr>
        <w:t>( )</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A.</w:t>
      </w:r>
      <w:r>
        <w:rPr>
          <w:rFonts w:ascii="Arial" w:hAnsi="Arial" w:cs="Arial"/>
        </w:rPr>
        <w:t>通车试运营</w:t>
      </w:r>
      <w:r>
        <w:rPr>
          <w:rFonts w:ascii="Arial" w:hAnsi="Arial" w:cs="Arial"/>
        </w:rPr>
        <w:t>2</w:t>
      </w:r>
      <w:r>
        <w:rPr>
          <w:rFonts w:ascii="Arial" w:hAnsi="Arial" w:cs="Arial"/>
        </w:rPr>
        <w:t>年以上</w:t>
      </w:r>
    </w:p>
    <w:p w:rsidR="004B7E7B" w:rsidRDefault="004B7E7B" w:rsidP="004B7E7B">
      <w:pPr>
        <w:pStyle w:val="a3"/>
        <w:rPr>
          <w:rFonts w:ascii="Arial" w:hAnsi="Arial" w:cs="Arial"/>
        </w:rPr>
      </w:pPr>
      <w:r>
        <w:rPr>
          <w:rFonts w:ascii="Arial" w:hAnsi="Arial" w:cs="Arial"/>
        </w:rPr>
        <w:t xml:space="preserve">　　</w:t>
      </w:r>
      <w:r>
        <w:rPr>
          <w:rFonts w:ascii="Arial" w:hAnsi="Arial" w:cs="Arial"/>
        </w:rPr>
        <w:t>B.</w:t>
      </w:r>
      <w:r>
        <w:rPr>
          <w:rFonts w:ascii="Arial" w:hAnsi="Arial" w:cs="Arial"/>
        </w:rPr>
        <w:t>施工单位按《公路工程质量检验评定标准》及相关规定对工程质量自检合格</w:t>
      </w:r>
    </w:p>
    <w:p w:rsidR="004B7E7B" w:rsidRDefault="004B7E7B" w:rsidP="004B7E7B">
      <w:pPr>
        <w:pStyle w:val="a3"/>
        <w:rPr>
          <w:rFonts w:ascii="Arial" w:hAnsi="Arial" w:cs="Arial"/>
        </w:rPr>
      </w:pPr>
      <w:r>
        <w:rPr>
          <w:rFonts w:ascii="Arial" w:hAnsi="Arial" w:cs="Arial"/>
        </w:rPr>
        <w:t xml:space="preserve">　　</w:t>
      </w:r>
      <w:r>
        <w:rPr>
          <w:rFonts w:ascii="Arial" w:hAnsi="Arial" w:cs="Arial"/>
        </w:rPr>
        <w:t>C.</w:t>
      </w:r>
      <w:r>
        <w:rPr>
          <w:rFonts w:ascii="Arial" w:hAnsi="Arial" w:cs="Arial"/>
        </w:rPr>
        <w:t>监理单位对工程质量评定合格</w:t>
      </w:r>
    </w:p>
    <w:p w:rsidR="004B7E7B" w:rsidRDefault="004B7E7B" w:rsidP="004B7E7B">
      <w:pPr>
        <w:pStyle w:val="a3"/>
        <w:rPr>
          <w:rFonts w:ascii="Arial" w:hAnsi="Arial" w:cs="Arial"/>
        </w:rPr>
      </w:pPr>
      <w:r>
        <w:rPr>
          <w:rFonts w:ascii="Arial" w:hAnsi="Arial" w:cs="Arial"/>
        </w:rPr>
        <w:t xml:space="preserve">　　</w:t>
      </w:r>
      <w:r>
        <w:rPr>
          <w:rFonts w:ascii="Arial" w:hAnsi="Arial" w:cs="Arial"/>
        </w:rPr>
        <w:t>D.</w:t>
      </w:r>
      <w:r>
        <w:rPr>
          <w:rFonts w:ascii="Arial" w:hAnsi="Arial" w:cs="Arial"/>
        </w:rPr>
        <w:t>质量监督机构按</w:t>
      </w:r>
      <w:r>
        <w:rPr>
          <w:rFonts w:ascii="Arial" w:hAnsi="Arial" w:cs="Arial"/>
        </w:rPr>
        <w:t>“</w:t>
      </w:r>
      <w:r>
        <w:rPr>
          <w:rFonts w:ascii="Arial" w:hAnsi="Arial" w:cs="Arial"/>
        </w:rPr>
        <w:t>公路工程质量鉴定办法</w:t>
      </w:r>
      <w:r>
        <w:rPr>
          <w:rFonts w:ascii="Arial" w:hAnsi="Arial" w:cs="Arial"/>
        </w:rPr>
        <w:t>”</w:t>
      </w:r>
      <w:r>
        <w:rPr>
          <w:rFonts w:ascii="Arial" w:hAnsi="Arial" w:cs="Arial"/>
        </w:rPr>
        <w:t>对工程质量进行检测，并出具检测意见，检测意见中需整改的问题已经处理完毕</w:t>
      </w:r>
    </w:p>
    <w:p w:rsidR="004B7E7B" w:rsidRDefault="004B7E7B" w:rsidP="004B7E7B">
      <w:pPr>
        <w:pStyle w:val="a3"/>
        <w:rPr>
          <w:rFonts w:ascii="Arial" w:hAnsi="Arial" w:cs="Arial"/>
        </w:rPr>
      </w:pPr>
      <w:r>
        <w:rPr>
          <w:rFonts w:ascii="Arial" w:hAnsi="Arial" w:cs="Arial"/>
        </w:rPr>
        <w:lastRenderedPageBreak/>
        <w:t xml:space="preserve">　　</w:t>
      </w:r>
      <w:r>
        <w:rPr>
          <w:rFonts w:ascii="Arial" w:hAnsi="Arial" w:cs="Arial"/>
        </w:rPr>
        <w:t>E.</w:t>
      </w:r>
      <w:r>
        <w:rPr>
          <w:rFonts w:ascii="Arial" w:hAnsi="Arial" w:cs="Arial"/>
        </w:rPr>
        <w:t>档案、环保等单项验收合格，土地使用手续已办理</w:t>
      </w:r>
    </w:p>
    <w:p w:rsidR="004B7E7B" w:rsidRDefault="004B7E7B" w:rsidP="004B7E7B">
      <w:pPr>
        <w:pStyle w:val="a3"/>
        <w:rPr>
          <w:rFonts w:ascii="Arial" w:hAnsi="Arial" w:cs="Arial"/>
        </w:rPr>
      </w:pPr>
      <w:r>
        <w:rPr>
          <w:rFonts w:ascii="Arial" w:hAnsi="Arial" w:cs="Arial"/>
        </w:rPr>
        <w:t xml:space="preserve">　　【答案】</w:t>
      </w:r>
      <w:r>
        <w:rPr>
          <w:rFonts w:ascii="Arial" w:hAnsi="Arial" w:cs="Arial"/>
        </w:rPr>
        <w:t>BCD</w:t>
      </w:r>
    </w:p>
    <w:p w:rsidR="004B7E7B" w:rsidRDefault="004B7E7B" w:rsidP="004B7E7B">
      <w:pPr>
        <w:pStyle w:val="a3"/>
        <w:rPr>
          <w:rFonts w:ascii="Arial" w:hAnsi="Arial" w:cs="Arial"/>
        </w:rPr>
      </w:pPr>
      <w:r>
        <w:rPr>
          <w:rFonts w:ascii="Arial" w:hAnsi="Arial" w:cs="Arial"/>
        </w:rPr>
        <w:t xml:space="preserve">　　【解析】交工验收应具备的条件：</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合同约定的各项内容已全部完成。各方就合同变更的内容达成书面一致意见。</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施工单位按《公路工程质量检验评定标准》及相关规定对工程质量自检合格。</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监理单位对工程质量评定合格。</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质量监督机构按</w:t>
      </w:r>
      <w:r>
        <w:rPr>
          <w:rFonts w:ascii="Arial" w:hAnsi="Arial" w:cs="Arial"/>
        </w:rPr>
        <w:t>“</w:t>
      </w:r>
      <w:r>
        <w:rPr>
          <w:rFonts w:ascii="Arial" w:hAnsi="Arial" w:cs="Arial"/>
        </w:rPr>
        <w:t>公路工程质量鉴定办法</w:t>
      </w:r>
      <w:r>
        <w:rPr>
          <w:rFonts w:ascii="Arial" w:hAnsi="Arial" w:cs="Arial"/>
        </w:rPr>
        <w:t>”</w:t>
      </w:r>
      <w:r>
        <w:rPr>
          <w:rFonts w:ascii="Arial" w:hAnsi="Arial" w:cs="Arial"/>
        </w:rPr>
        <w:t>对工程质量进行检测，并出具检测意见，检测意见中需整改的问题已经处理完毕。</w:t>
      </w:r>
    </w:p>
    <w:p w:rsidR="004B7E7B" w:rsidRDefault="004B7E7B" w:rsidP="004B7E7B">
      <w:pPr>
        <w:pStyle w:val="a3"/>
        <w:rPr>
          <w:rFonts w:ascii="Arial" w:hAnsi="Arial" w:cs="Arial"/>
        </w:rPr>
      </w:pPr>
      <w:r>
        <w:rPr>
          <w:rFonts w:ascii="Arial" w:hAnsi="Arial" w:cs="Arial"/>
        </w:rPr>
        <w:t xml:space="preserve">　　</w:t>
      </w:r>
      <w:r>
        <w:rPr>
          <w:rFonts w:ascii="Arial" w:hAnsi="Arial" w:cs="Arial"/>
        </w:rPr>
        <w:t>(5)</w:t>
      </w:r>
      <w:r>
        <w:rPr>
          <w:rFonts w:ascii="Arial" w:hAnsi="Arial" w:cs="Arial"/>
        </w:rPr>
        <w:t>竣工文件完成内容的收集、整理及归档工作。</w:t>
      </w:r>
    </w:p>
    <w:p w:rsidR="004B7E7B" w:rsidRDefault="004B7E7B" w:rsidP="004B7E7B">
      <w:pPr>
        <w:pStyle w:val="a3"/>
        <w:rPr>
          <w:rFonts w:ascii="Arial" w:hAnsi="Arial" w:cs="Arial"/>
        </w:rPr>
      </w:pPr>
      <w:r>
        <w:rPr>
          <w:rFonts w:ascii="Arial" w:hAnsi="Arial" w:cs="Arial"/>
        </w:rPr>
        <w:t xml:space="preserve">　　</w:t>
      </w:r>
      <w:r>
        <w:rPr>
          <w:rFonts w:ascii="Arial" w:hAnsi="Arial" w:cs="Arial"/>
        </w:rPr>
        <w:t>(6)</w:t>
      </w:r>
      <w:r>
        <w:rPr>
          <w:rFonts w:ascii="Arial" w:hAnsi="Arial" w:cs="Arial"/>
        </w:rPr>
        <w:t>施工单位、监理单位完成本合同段工作总结报告。</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2B331050 </w:t>
      </w:r>
      <w:r>
        <w:rPr>
          <w:rFonts w:ascii="Arial" w:hAnsi="Arial" w:cs="Arial"/>
        </w:rPr>
        <w:t>公路工程验收条件与内容</w:t>
      </w:r>
    </w:p>
    <w:p w:rsidR="004B7E7B" w:rsidRDefault="004B7E7B" w:rsidP="004B7E7B">
      <w:pPr>
        <w:pStyle w:val="a3"/>
        <w:rPr>
          <w:rFonts w:ascii="Arial" w:hAnsi="Arial" w:cs="Arial"/>
        </w:rPr>
      </w:pPr>
      <w:r>
        <w:rPr>
          <w:rStyle w:val="a4"/>
          <w:rFonts w:ascii="Arial" w:hAnsi="Arial" w:cs="Arial"/>
        </w:rPr>
        <w:t xml:space="preserve">　　</w:t>
      </w:r>
      <w:r>
        <w:rPr>
          <w:rStyle w:val="a4"/>
          <w:rFonts w:ascii="Arial" w:hAnsi="Arial" w:cs="Arial"/>
        </w:rPr>
        <w:t>(</w:t>
      </w:r>
      <w:r>
        <w:rPr>
          <w:rStyle w:val="a4"/>
          <w:rFonts w:ascii="Arial" w:hAnsi="Arial" w:cs="Arial"/>
        </w:rPr>
        <w:t>一</w:t>
      </w:r>
      <w:r>
        <w:rPr>
          <w:rStyle w:val="a4"/>
          <w:rFonts w:ascii="Arial" w:hAnsi="Arial" w:cs="Arial"/>
        </w:rPr>
        <w:t>)</w:t>
      </w:r>
    </w:p>
    <w:p w:rsidR="004B7E7B" w:rsidRDefault="004B7E7B" w:rsidP="004B7E7B">
      <w:pPr>
        <w:pStyle w:val="a3"/>
        <w:rPr>
          <w:rFonts w:ascii="Arial" w:hAnsi="Arial" w:cs="Arial"/>
        </w:rPr>
      </w:pPr>
      <w:r>
        <w:rPr>
          <w:rStyle w:val="a4"/>
          <w:rFonts w:ascii="Arial" w:hAnsi="Arial" w:cs="Arial"/>
        </w:rPr>
        <w:t xml:space="preserve">　　背景资料</w:t>
      </w:r>
    </w:p>
    <w:p w:rsidR="004B7E7B" w:rsidRDefault="004B7E7B" w:rsidP="004B7E7B">
      <w:pPr>
        <w:pStyle w:val="a3"/>
        <w:rPr>
          <w:rFonts w:ascii="Arial" w:hAnsi="Arial" w:cs="Arial"/>
        </w:rPr>
      </w:pPr>
      <w:r>
        <w:rPr>
          <w:rFonts w:ascii="Arial" w:hAnsi="Arial" w:cs="Arial"/>
        </w:rPr>
        <w:t xml:space="preserve">　　某施工单位承建了一段二级公路路基工程，其中</w:t>
      </w:r>
      <w:r>
        <w:rPr>
          <w:rFonts w:ascii="Arial" w:hAnsi="Arial" w:cs="Arial"/>
        </w:rPr>
        <w:t>K3+220</w:t>
      </w:r>
      <w:r>
        <w:rPr>
          <w:rFonts w:ascii="Arial" w:hAnsi="Arial" w:cs="Arial"/>
        </w:rPr>
        <w:t>～</w:t>
      </w:r>
      <w:r>
        <w:rPr>
          <w:rFonts w:ascii="Arial" w:hAnsi="Arial" w:cs="Arial"/>
        </w:rPr>
        <w:t>K3+650</w:t>
      </w:r>
      <w:r>
        <w:rPr>
          <w:rFonts w:ascii="Arial" w:hAnsi="Arial" w:cs="Arial"/>
        </w:rPr>
        <w:t>为高填方路堤。路基填方高度最高为</w:t>
      </w:r>
      <w:r>
        <w:rPr>
          <w:rFonts w:ascii="Arial" w:hAnsi="Arial" w:cs="Arial"/>
        </w:rPr>
        <w:t>21.2m</w:t>
      </w:r>
      <w:r>
        <w:rPr>
          <w:rFonts w:ascii="Arial" w:hAnsi="Arial" w:cs="Arial"/>
        </w:rPr>
        <w:t>，地面以下有约</w:t>
      </w:r>
      <w:r>
        <w:rPr>
          <w:rFonts w:ascii="Arial" w:hAnsi="Arial" w:cs="Arial"/>
        </w:rPr>
        <w:t>6m</w:t>
      </w:r>
      <w:r>
        <w:rPr>
          <w:rFonts w:ascii="Arial" w:hAnsi="Arial" w:cs="Arial"/>
        </w:rPr>
        <w:t>的软土层。施工单位采用强夯处理地基，采用水平分层填筑路堤。高镇方路堤楼断面示意图如图</w:t>
      </w:r>
      <w:r>
        <w:rPr>
          <w:rFonts w:ascii="Arial" w:hAnsi="Arial" w:cs="Arial"/>
        </w:rPr>
        <w:t>1</w:t>
      </w:r>
      <w:r>
        <w:rPr>
          <w:rFonts w:ascii="Arial" w:hAnsi="Arial" w:cs="Arial"/>
        </w:rPr>
        <w:t>所示。</w:t>
      </w:r>
    </w:p>
    <w:p w:rsidR="004B7E7B" w:rsidRDefault="004B7E7B" w:rsidP="004B7E7B">
      <w:pPr>
        <w:pStyle w:val="a3"/>
        <w:jc w:val="center"/>
        <w:rPr>
          <w:rFonts w:ascii="Arial" w:hAnsi="Arial" w:cs="Arial"/>
        </w:rPr>
      </w:pPr>
      <w:r>
        <w:rPr>
          <w:rFonts w:ascii="Arial" w:hAnsi="Arial" w:cs="Arial"/>
          <w:noProof/>
        </w:rPr>
        <w:drawing>
          <wp:inline distT="0" distB="0" distL="0" distR="0">
            <wp:extent cx="5800725" cy="1143000"/>
            <wp:effectExtent l="19050" t="0" r="9525" b="0"/>
            <wp:docPr id="1" name="图片 1" descr="高填方路堤横断面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高填方路堤横断面示意图"/>
                    <pic:cNvPicPr>
                      <a:picLocks noChangeAspect="1" noChangeArrowheads="1"/>
                    </pic:cNvPicPr>
                  </pic:nvPicPr>
                  <pic:blipFill>
                    <a:blip r:embed="rId6" cstate="print"/>
                    <a:srcRect/>
                    <a:stretch>
                      <a:fillRect/>
                    </a:stretch>
                  </pic:blipFill>
                  <pic:spPr bwMode="auto">
                    <a:xfrm>
                      <a:off x="0" y="0"/>
                      <a:ext cx="5800725" cy="1143000"/>
                    </a:xfrm>
                    <a:prstGeom prst="rect">
                      <a:avLst/>
                    </a:prstGeom>
                    <a:noFill/>
                    <a:ln w="9525">
                      <a:noFill/>
                      <a:miter lim="800000"/>
                      <a:headEnd/>
                      <a:tailEnd/>
                    </a:ln>
                  </pic:spPr>
                </pic:pic>
              </a:graphicData>
            </a:graphic>
          </wp:inline>
        </w:drawing>
      </w:r>
    </w:p>
    <w:p w:rsidR="004B7E7B" w:rsidRDefault="004B7E7B" w:rsidP="004B7E7B">
      <w:pPr>
        <w:pStyle w:val="a3"/>
        <w:jc w:val="center"/>
        <w:rPr>
          <w:rFonts w:ascii="Arial" w:hAnsi="Arial" w:cs="Arial"/>
        </w:rPr>
      </w:pPr>
      <w:r>
        <w:rPr>
          <w:rFonts w:ascii="Arial" w:hAnsi="Arial" w:cs="Arial"/>
        </w:rPr>
        <w:t xml:space="preserve">　　</w:t>
      </w:r>
      <w:r>
        <w:rPr>
          <w:rStyle w:val="a4"/>
          <w:rFonts w:ascii="Arial" w:hAnsi="Arial" w:cs="Arial"/>
        </w:rPr>
        <w:t>图</w:t>
      </w:r>
      <w:r>
        <w:rPr>
          <w:rStyle w:val="a4"/>
          <w:rFonts w:ascii="Arial" w:hAnsi="Arial" w:cs="Arial"/>
        </w:rPr>
        <w:t xml:space="preserve">1 </w:t>
      </w:r>
      <w:r>
        <w:rPr>
          <w:rStyle w:val="a4"/>
          <w:rFonts w:ascii="Arial" w:hAnsi="Arial" w:cs="Arial"/>
        </w:rPr>
        <w:t>高填方路堤横断面示意图</w:t>
      </w:r>
    </w:p>
    <w:p w:rsidR="004B7E7B" w:rsidRDefault="004B7E7B" w:rsidP="004B7E7B">
      <w:pPr>
        <w:pStyle w:val="a3"/>
        <w:rPr>
          <w:rFonts w:ascii="Arial" w:hAnsi="Arial" w:cs="Arial"/>
        </w:rPr>
      </w:pPr>
      <w:r>
        <w:rPr>
          <w:rFonts w:ascii="Arial" w:hAnsi="Arial" w:cs="Arial"/>
        </w:rPr>
        <w:t xml:space="preserve">　　施工过程中发生如下事件</w:t>
      </w:r>
      <w:r>
        <w:rPr>
          <w:rFonts w:ascii="Arial" w:hAnsi="Arial" w:cs="Arial"/>
        </w:rPr>
        <w:t>:</w:t>
      </w:r>
    </w:p>
    <w:p w:rsidR="004B7E7B" w:rsidRDefault="004B7E7B" w:rsidP="004B7E7B">
      <w:pPr>
        <w:pStyle w:val="a3"/>
        <w:rPr>
          <w:rFonts w:ascii="Arial" w:hAnsi="Arial" w:cs="Arial"/>
        </w:rPr>
      </w:pPr>
      <w:r>
        <w:rPr>
          <w:rFonts w:ascii="Arial" w:hAnsi="Arial" w:cs="Arial"/>
        </w:rPr>
        <w:t xml:space="preserve">　　事件一</w:t>
      </w:r>
      <w:r>
        <w:rPr>
          <w:rFonts w:ascii="Arial" w:hAnsi="Arial" w:cs="Arial"/>
        </w:rPr>
        <w:t>:</w:t>
      </w:r>
      <w:r>
        <w:rPr>
          <w:rFonts w:ascii="Arial" w:hAnsi="Arial" w:cs="Arial"/>
        </w:rPr>
        <w:t>施工单位在已碾压整平的场地内做好了周边排水沟，布设了竖向排水体，并在强夯区地表铺设了垫层。在施工场地内选择一块有代表性的地段作为试验区，面积</w:t>
      </w:r>
      <w:r>
        <w:rPr>
          <w:rFonts w:ascii="Arial" w:hAnsi="Arial" w:cs="Arial"/>
        </w:rPr>
        <w:t>200m2</w:t>
      </w:r>
      <w:r>
        <w:rPr>
          <w:rFonts w:ascii="Arial" w:hAnsi="Arial" w:cs="Arial"/>
        </w:rPr>
        <w:t>。试夯结束后在规定时间段内，对试夯现场进行检测，井与试夯前测试数据进行对比，以检验设备及夯击能是否满足要求，确定间歇时间、夯击间距、夯击次数等施工参数，确定强夯处理的施工工艺。强夯处理范围为坡脚边缘。</w:t>
      </w:r>
    </w:p>
    <w:p w:rsidR="004B7E7B" w:rsidRDefault="004B7E7B" w:rsidP="004B7E7B">
      <w:pPr>
        <w:pStyle w:val="a3"/>
        <w:rPr>
          <w:rFonts w:ascii="Arial" w:hAnsi="Arial" w:cs="Arial"/>
        </w:rPr>
      </w:pPr>
      <w:r>
        <w:rPr>
          <w:rFonts w:ascii="Arial" w:hAnsi="Arial" w:cs="Arial"/>
        </w:rPr>
        <w:t xml:space="preserve">　　事件二：施工单位确定的强夯施工工序主要包括</w:t>
      </w:r>
      <w:r>
        <w:rPr>
          <w:rFonts w:ascii="Arial" w:hAnsi="Arial" w:cs="Arial"/>
        </w:rPr>
        <w:t>:</w:t>
      </w:r>
      <w:r>
        <w:rPr>
          <w:rFonts w:hint="eastAsia"/>
        </w:rPr>
        <w:t>①</w:t>
      </w:r>
      <w:r>
        <w:rPr>
          <w:rFonts w:ascii="Arial" w:hAnsi="Arial" w:cs="Arial"/>
        </w:rPr>
        <w:t>夯点布设、</w:t>
      </w:r>
      <w:r>
        <w:rPr>
          <w:rFonts w:hint="eastAsia"/>
        </w:rPr>
        <w:t>②</w:t>
      </w:r>
      <w:r>
        <w:rPr>
          <w:rFonts w:ascii="Arial" w:hAnsi="Arial" w:cs="Arial"/>
        </w:rPr>
        <w:t>施工准备、</w:t>
      </w:r>
      <w:r>
        <w:rPr>
          <w:rFonts w:hint="eastAsia"/>
        </w:rPr>
        <w:t>③</w:t>
      </w:r>
      <w:r>
        <w:rPr>
          <w:rFonts w:ascii="Arial" w:hAnsi="Arial" w:cs="Arial"/>
        </w:rPr>
        <w:t>场地平整、</w:t>
      </w:r>
      <w:r>
        <w:rPr>
          <w:rFonts w:hint="eastAsia"/>
        </w:rPr>
        <w:t>④</w:t>
      </w:r>
      <w:r>
        <w:rPr>
          <w:rFonts w:ascii="Arial" w:hAnsi="Arial" w:cs="Arial"/>
        </w:rPr>
        <w:t>试夯、</w:t>
      </w:r>
      <w:r>
        <w:rPr>
          <w:rFonts w:hint="eastAsia"/>
        </w:rPr>
        <w:t>⑤</w:t>
      </w:r>
      <w:r>
        <w:rPr>
          <w:rFonts w:ascii="Arial" w:hAnsi="Arial" w:cs="Arial"/>
        </w:rPr>
        <w:t>主夯、</w:t>
      </w:r>
      <w:r>
        <w:rPr>
          <w:rFonts w:hint="eastAsia"/>
        </w:rPr>
        <w:t>⑥</w:t>
      </w:r>
      <w:r>
        <w:rPr>
          <w:rFonts w:ascii="Arial" w:hAnsi="Arial" w:cs="Arial"/>
        </w:rPr>
        <w:t>检查验收、</w:t>
      </w:r>
      <w:r>
        <w:rPr>
          <w:rFonts w:hint="eastAsia"/>
        </w:rPr>
        <w:t>⑦</w:t>
      </w:r>
      <w:r>
        <w:rPr>
          <w:rFonts w:ascii="Arial" w:hAnsi="Arial" w:cs="Arial"/>
        </w:rPr>
        <w:t>副务、</w:t>
      </w:r>
      <w:r>
        <w:rPr>
          <w:rFonts w:hint="eastAsia"/>
        </w:rPr>
        <w:t>⑧</w:t>
      </w:r>
      <w:r>
        <w:rPr>
          <w:rFonts w:ascii="Arial" w:hAnsi="Arial" w:cs="Arial"/>
        </w:rPr>
        <w:t>满夯。</w:t>
      </w:r>
    </w:p>
    <w:p w:rsidR="004B7E7B" w:rsidRDefault="004B7E7B" w:rsidP="004B7E7B">
      <w:pPr>
        <w:pStyle w:val="a3"/>
        <w:rPr>
          <w:rFonts w:ascii="Arial" w:hAnsi="Arial" w:cs="Arial"/>
        </w:rPr>
      </w:pPr>
      <w:r>
        <w:rPr>
          <w:rFonts w:ascii="Arial" w:hAnsi="Arial" w:cs="Arial"/>
        </w:rPr>
        <w:t xml:space="preserve">　　事件三</w:t>
      </w:r>
      <w:r>
        <w:rPr>
          <w:rFonts w:ascii="Arial" w:hAnsi="Arial" w:cs="Arial"/>
        </w:rPr>
        <w:t>:</w:t>
      </w:r>
      <w:r>
        <w:rPr>
          <w:rFonts w:ascii="Arial" w:hAnsi="Arial" w:cs="Arial"/>
        </w:rPr>
        <w:t>施工期间，施工单位对高填方路堤进行了动态观察，即沉降观测，用路堤中心线地面沉降速率每昼夜不大于</w:t>
      </w:r>
      <w:r>
        <w:rPr>
          <w:rFonts w:ascii="Arial" w:hAnsi="Arial" w:cs="Arial"/>
        </w:rPr>
        <w:t>10-15mm</w:t>
      </w:r>
      <w:r>
        <w:rPr>
          <w:rFonts w:ascii="Arial" w:hAnsi="Arial" w:cs="Arial"/>
        </w:rPr>
        <w:t>控制路堤稳定性。</w:t>
      </w:r>
    </w:p>
    <w:p w:rsidR="004B7E7B" w:rsidRDefault="004B7E7B" w:rsidP="004B7E7B">
      <w:pPr>
        <w:pStyle w:val="a3"/>
        <w:rPr>
          <w:rFonts w:ascii="Arial" w:hAnsi="Arial" w:cs="Arial"/>
        </w:rPr>
      </w:pPr>
      <w:r>
        <w:rPr>
          <w:rFonts w:ascii="Arial" w:hAnsi="Arial" w:cs="Arial"/>
        </w:rPr>
        <w:t xml:space="preserve">　　</w:t>
      </w:r>
      <w:r>
        <w:rPr>
          <w:rStyle w:val="a4"/>
          <w:rFonts w:ascii="Arial" w:hAnsi="Arial" w:cs="Arial"/>
        </w:rPr>
        <w:t>问题</w:t>
      </w:r>
      <w:r>
        <w:rPr>
          <w:rStyle w:val="a4"/>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分别写出图</w:t>
      </w:r>
      <w:r>
        <w:rPr>
          <w:rFonts w:ascii="Arial" w:hAnsi="Arial" w:cs="Arial"/>
        </w:rPr>
        <w:t>1</w:t>
      </w:r>
      <w:r>
        <w:rPr>
          <w:rFonts w:ascii="Arial" w:hAnsi="Arial" w:cs="Arial"/>
        </w:rPr>
        <w:t>中标注</w:t>
      </w:r>
      <w:r>
        <w:rPr>
          <w:rFonts w:ascii="Arial" w:hAnsi="Arial" w:cs="Arial"/>
        </w:rPr>
        <w:t>H</w:t>
      </w:r>
      <w:r>
        <w:rPr>
          <w:rFonts w:ascii="Arial" w:hAnsi="Arial" w:cs="Arial"/>
        </w:rPr>
        <w:t>以及</w:t>
      </w:r>
      <w:r>
        <w:rPr>
          <w:rFonts w:ascii="Arial" w:hAnsi="Arial" w:cs="Arial"/>
        </w:rPr>
        <w:t>A</w:t>
      </w:r>
      <w:r>
        <w:rPr>
          <w:rFonts w:ascii="Arial" w:hAnsi="Arial" w:cs="Arial"/>
        </w:rPr>
        <w:t>所对应的术语名称。强夯区铺设的垫层材料采用哪种类型</w:t>
      </w:r>
      <w:r>
        <w:rPr>
          <w:rFonts w:ascii="Arial" w:hAnsi="Arial" w:cs="Arial"/>
        </w:rPr>
        <w:t>?</w:t>
      </w:r>
      <w:r>
        <w:rPr>
          <w:rFonts w:ascii="Arial" w:hAnsi="Arial" w:cs="Arial"/>
        </w:rPr>
        <w:t>试列举两种</w:t>
      </w:r>
    </w:p>
    <w:p w:rsidR="004B7E7B" w:rsidRDefault="004B7E7B" w:rsidP="004B7E7B">
      <w:pPr>
        <w:pStyle w:val="a3"/>
        <w:rPr>
          <w:rFonts w:ascii="Arial" w:hAnsi="Arial" w:cs="Arial"/>
        </w:rPr>
      </w:pPr>
      <w:r>
        <w:rPr>
          <w:rFonts w:ascii="Arial" w:hAnsi="Arial" w:cs="Arial"/>
        </w:rPr>
        <w:lastRenderedPageBreak/>
        <w:t xml:space="preserve">　　具体材料。</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指出事件一中存在的错误并改正。补充通过试夯还可以确定的施工参数。</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写出事件二中强夯施工的正确工序。</w:t>
      </w:r>
      <w:r>
        <w:rPr>
          <w:rFonts w:ascii="Arial" w:hAnsi="Arial" w:cs="Arial"/>
        </w:rPr>
        <w:t>(</w:t>
      </w:r>
      <w:r>
        <w:rPr>
          <w:rFonts w:ascii="Arial" w:hAnsi="Arial" w:cs="Arial"/>
        </w:rPr>
        <w:t>写出数字编号即可</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补充事件三中，施工单位对软土地区路堤施工还必须进行的动态观测项目及控制标准。</w:t>
      </w:r>
    </w:p>
    <w:p w:rsidR="004B7E7B" w:rsidRDefault="004B7E7B" w:rsidP="004B7E7B">
      <w:pPr>
        <w:pStyle w:val="a3"/>
        <w:rPr>
          <w:rFonts w:ascii="Arial" w:hAnsi="Arial" w:cs="Arial"/>
        </w:rPr>
      </w:pPr>
      <w:r>
        <w:rPr>
          <w:rFonts w:ascii="Arial" w:hAnsi="Arial" w:cs="Arial"/>
        </w:rPr>
        <w:t xml:space="preserve">　　</w:t>
      </w:r>
      <w:r>
        <w:rPr>
          <w:rStyle w:val="a4"/>
          <w:rFonts w:ascii="Arial" w:hAnsi="Arial" w:cs="Arial"/>
        </w:rPr>
        <w:t>【参考答案】</w:t>
      </w:r>
    </w:p>
    <w:p w:rsidR="004B7E7B" w:rsidRDefault="004B7E7B" w:rsidP="004B7E7B">
      <w:pPr>
        <w:pStyle w:val="a3"/>
        <w:rPr>
          <w:rFonts w:ascii="Arial" w:hAnsi="Arial" w:cs="Arial"/>
        </w:rPr>
      </w:pPr>
      <w:r>
        <w:rPr>
          <w:rFonts w:ascii="Arial" w:hAnsi="Arial" w:cs="Arial"/>
        </w:rPr>
        <w:t xml:space="preserve">　　</w:t>
      </w:r>
      <w:r>
        <w:rPr>
          <w:rFonts w:ascii="Arial" w:hAnsi="Arial" w:cs="Arial"/>
        </w:rPr>
        <w:t>1.H</w:t>
      </w:r>
      <w:r>
        <w:rPr>
          <w:rFonts w:ascii="Arial" w:hAnsi="Arial" w:cs="Arial"/>
        </w:rPr>
        <w:t>：边坡高度</w:t>
      </w:r>
      <w:r>
        <w:rPr>
          <w:rFonts w:ascii="Arial" w:hAnsi="Arial" w:cs="Arial"/>
        </w:rPr>
        <w:t>;A</w:t>
      </w:r>
      <w:r>
        <w:rPr>
          <w:rFonts w:ascii="Arial" w:hAnsi="Arial" w:cs="Arial"/>
        </w:rPr>
        <w:t>：分级过渡台阶</w:t>
      </w:r>
      <w:r>
        <w:rPr>
          <w:rFonts w:ascii="Arial" w:hAnsi="Arial" w:cs="Arial"/>
        </w:rPr>
        <w:t>(</w:t>
      </w:r>
      <w:r>
        <w:rPr>
          <w:rFonts w:ascii="Arial" w:hAnsi="Arial" w:cs="Arial"/>
        </w:rPr>
        <w:t>护坡道</w:t>
      </w:r>
      <w:r>
        <w:rPr>
          <w:rFonts w:ascii="Arial" w:hAnsi="Arial" w:cs="Arial"/>
        </w:rPr>
        <w:t>)</w:t>
      </w:r>
      <w:r>
        <w:rPr>
          <w:rFonts w:ascii="Arial" w:hAnsi="Arial" w:cs="Arial"/>
        </w:rPr>
        <w:t>。</w:t>
      </w:r>
    </w:p>
    <w:p w:rsidR="004B7E7B" w:rsidRDefault="004B7E7B" w:rsidP="004B7E7B">
      <w:pPr>
        <w:pStyle w:val="a3"/>
        <w:rPr>
          <w:rFonts w:ascii="Arial" w:hAnsi="Arial" w:cs="Arial"/>
        </w:rPr>
      </w:pPr>
      <w:r>
        <w:rPr>
          <w:rFonts w:ascii="Arial" w:hAnsi="Arial" w:cs="Arial"/>
        </w:rPr>
        <w:t xml:space="preserve">　　强夯区铺设的垫层材料：采用坚硬粗颗粒材料，例如碎石，矿渣。</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2B311021 </w:t>
      </w:r>
      <w:r>
        <w:rPr>
          <w:rFonts w:ascii="Arial" w:hAnsi="Arial" w:cs="Arial"/>
        </w:rPr>
        <w:t>软土路基施工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hint="eastAsia"/>
        </w:rPr>
        <w:t>①</w:t>
      </w:r>
      <w:r>
        <w:rPr>
          <w:rFonts w:ascii="Arial" w:hAnsi="Arial" w:cs="Arial"/>
        </w:rPr>
        <w:t>错误一：试夯区面积</w:t>
      </w:r>
      <w:r>
        <w:rPr>
          <w:rFonts w:ascii="Arial" w:hAnsi="Arial" w:cs="Arial"/>
        </w:rPr>
        <w:t>200</w:t>
      </w:r>
      <w:r>
        <w:rPr>
          <w:rFonts w:ascii="Arial" w:hAnsi="Arial" w:cs="Arial"/>
        </w:rPr>
        <w:t>㎡</w:t>
      </w:r>
      <w:r>
        <w:rPr>
          <w:rFonts w:ascii="Arial" w:hAnsi="Arial" w:cs="Arial"/>
        </w:rPr>
        <w:t>;</w:t>
      </w:r>
    </w:p>
    <w:p w:rsidR="004B7E7B" w:rsidRDefault="004B7E7B" w:rsidP="004B7E7B">
      <w:pPr>
        <w:pStyle w:val="a3"/>
        <w:rPr>
          <w:rFonts w:ascii="Arial" w:hAnsi="Arial" w:cs="Arial"/>
        </w:rPr>
      </w:pPr>
      <w:r>
        <w:rPr>
          <w:rFonts w:ascii="Arial" w:hAnsi="Arial" w:cs="Arial"/>
        </w:rPr>
        <w:t xml:space="preserve">　　正确做法：试夯面积不应小于</w:t>
      </w:r>
      <w:r>
        <w:rPr>
          <w:rFonts w:ascii="Arial" w:hAnsi="Arial" w:cs="Arial"/>
        </w:rPr>
        <w:t>500</w:t>
      </w:r>
      <w:r>
        <w:rPr>
          <w:rFonts w:ascii="Arial" w:hAnsi="Arial" w:cs="Arial"/>
        </w:rPr>
        <w:t>㎡</w:t>
      </w:r>
      <w:r>
        <w:rPr>
          <w:rFonts w:ascii="Arial" w:hAnsi="Arial" w:cs="Arial"/>
        </w:rPr>
        <w:t>;</w:t>
      </w:r>
    </w:p>
    <w:p w:rsidR="004B7E7B" w:rsidRDefault="004B7E7B" w:rsidP="004B7E7B">
      <w:pPr>
        <w:pStyle w:val="a3"/>
        <w:rPr>
          <w:rFonts w:ascii="Arial" w:hAnsi="Arial" w:cs="Arial"/>
        </w:rPr>
      </w:pPr>
      <w:r>
        <w:rPr>
          <w:rFonts w:ascii="Arial" w:hAnsi="Arial" w:cs="Arial"/>
        </w:rPr>
        <w:t xml:space="preserve">　　错误二：处理范围为坡脚边缘</w:t>
      </w:r>
      <w:r>
        <w:rPr>
          <w:rFonts w:ascii="Arial" w:hAnsi="Arial" w:cs="Arial"/>
        </w:rPr>
        <w:t>;</w:t>
      </w:r>
    </w:p>
    <w:p w:rsidR="004B7E7B" w:rsidRDefault="004B7E7B" w:rsidP="004B7E7B">
      <w:pPr>
        <w:pStyle w:val="a3"/>
        <w:rPr>
          <w:rFonts w:ascii="Arial" w:hAnsi="Arial" w:cs="Arial"/>
        </w:rPr>
      </w:pPr>
      <w:r>
        <w:rPr>
          <w:rFonts w:ascii="Arial" w:hAnsi="Arial" w:cs="Arial"/>
        </w:rPr>
        <w:t xml:space="preserve">　　正确做法：处理范围应超出路堤坡脚，每边超不小于</w:t>
      </w:r>
      <w:r>
        <w:rPr>
          <w:rFonts w:ascii="Arial" w:hAnsi="Arial" w:cs="Arial"/>
        </w:rPr>
        <w:t>3</w:t>
      </w:r>
      <w:r>
        <w:rPr>
          <w:rFonts w:ascii="Arial" w:hAnsi="Arial" w:cs="Arial"/>
        </w:rPr>
        <w:t>米。同时坡脚外增加一排置换桩。</w:t>
      </w:r>
    </w:p>
    <w:p w:rsidR="004B7E7B" w:rsidRDefault="004B7E7B" w:rsidP="004B7E7B">
      <w:pPr>
        <w:pStyle w:val="a3"/>
        <w:rPr>
          <w:rFonts w:ascii="Arial" w:hAnsi="Arial" w:cs="Arial"/>
        </w:rPr>
      </w:pPr>
      <w:r>
        <w:rPr>
          <w:rFonts w:ascii="Arial" w:hAnsi="Arial" w:cs="Arial"/>
        </w:rPr>
        <w:t xml:space="preserve">　　</w:t>
      </w:r>
      <w:r>
        <w:rPr>
          <w:rFonts w:hint="eastAsia"/>
        </w:rPr>
        <w:t>②</w:t>
      </w:r>
      <w:r>
        <w:rPr>
          <w:rFonts w:ascii="Arial" w:hAnsi="Arial" w:cs="Arial"/>
        </w:rPr>
        <w:t>单机夯击力，夯击遍数。</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2B311021 </w:t>
      </w:r>
      <w:r>
        <w:rPr>
          <w:rFonts w:ascii="Arial" w:hAnsi="Arial" w:cs="Arial"/>
        </w:rPr>
        <w:t>软土路基施工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hint="eastAsia"/>
        </w:rPr>
        <w:t>②③①④⑤⑦⑧⑥</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2B311021 </w:t>
      </w:r>
      <w:r>
        <w:rPr>
          <w:rFonts w:ascii="Arial" w:hAnsi="Arial" w:cs="Arial"/>
        </w:rPr>
        <w:t>软土路基施工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公路施工过程中还应该进行水平位移监测。</w:t>
      </w:r>
    </w:p>
    <w:p w:rsidR="004B7E7B" w:rsidRDefault="004B7E7B" w:rsidP="004B7E7B">
      <w:pPr>
        <w:pStyle w:val="a3"/>
        <w:rPr>
          <w:rFonts w:ascii="Arial" w:hAnsi="Arial" w:cs="Arial"/>
        </w:rPr>
      </w:pPr>
      <w:r>
        <w:rPr>
          <w:rFonts w:ascii="Arial" w:hAnsi="Arial" w:cs="Arial"/>
        </w:rPr>
        <w:t xml:space="preserve">　　控制标准：施工期间坡脚水平位移速率每昼夜不大于</w:t>
      </w:r>
      <w:r>
        <w:rPr>
          <w:rFonts w:ascii="Arial" w:hAnsi="Arial" w:cs="Arial"/>
        </w:rPr>
        <w:t>5mm</w:t>
      </w:r>
      <w:r>
        <w:rPr>
          <w:rFonts w:ascii="Arial" w:hAnsi="Arial" w:cs="Arial"/>
        </w:rPr>
        <w:t>控制路堤稳定性。</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2B311021 </w:t>
      </w:r>
      <w:r>
        <w:rPr>
          <w:rFonts w:ascii="Arial" w:hAnsi="Arial" w:cs="Arial"/>
        </w:rPr>
        <w:t>软土路基施工</w:t>
      </w:r>
    </w:p>
    <w:p w:rsidR="004B7E7B" w:rsidRDefault="004B7E7B" w:rsidP="004B7E7B">
      <w:pPr>
        <w:pStyle w:val="a3"/>
        <w:rPr>
          <w:rFonts w:ascii="Arial" w:hAnsi="Arial" w:cs="Arial"/>
        </w:rPr>
      </w:pPr>
      <w:r>
        <w:rPr>
          <w:rStyle w:val="a4"/>
          <w:rFonts w:ascii="Arial" w:hAnsi="Arial" w:cs="Arial"/>
        </w:rPr>
        <w:t xml:space="preserve">　　</w:t>
      </w:r>
      <w:r>
        <w:rPr>
          <w:rStyle w:val="a4"/>
          <w:rFonts w:ascii="Arial" w:hAnsi="Arial" w:cs="Arial"/>
        </w:rPr>
        <w:t>(</w:t>
      </w:r>
      <w:r>
        <w:rPr>
          <w:rStyle w:val="a4"/>
          <w:rFonts w:ascii="Arial" w:hAnsi="Arial" w:cs="Arial"/>
        </w:rPr>
        <w:t>二</w:t>
      </w:r>
      <w:r>
        <w:rPr>
          <w:rStyle w:val="a4"/>
          <w:rFonts w:ascii="Arial" w:hAnsi="Arial" w:cs="Arial"/>
        </w:rPr>
        <w:t>)</w:t>
      </w:r>
    </w:p>
    <w:p w:rsidR="004B7E7B" w:rsidRDefault="004B7E7B" w:rsidP="004B7E7B">
      <w:pPr>
        <w:pStyle w:val="a3"/>
        <w:rPr>
          <w:rFonts w:ascii="Arial" w:hAnsi="Arial" w:cs="Arial"/>
        </w:rPr>
      </w:pPr>
      <w:r>
        <w:rPr>
          <w:rStyle w:val="a4"/>
          <w:rFonts w:ascii="Arial" w:hAnsi="Arial" w:cs="Arial"/>
        </w:rPr>
        <w:t xml:space="preserve">　　背景资料</w:t>
      </w:r>
    </w:p>
    <w:p w:rsidR="004B7E7B" w:rsidRDefault="004B7E7B" w:rsidP="004B7E7B">
      <w:pPr>
        <w:pStyle w:val="a3"/>
        <w:rPr>
          <w:rFonts w:ascii="Arial" w:hAnsi="Arial" w:cs="Arial"/>
        </w:rPr>
      </w:pPr>
      <w:r>
        <w:rPr>
          <w:rFonts w:ascii="Arial" w:hAnsi="Arial" w:cs="Arial"/>
        </w:rPr>
        <w:t xml:space="preserve">　　某施工单位承建了一段二级公路沥青混凝土路面工程，路基宽度</w:t>
      </w:r>
      <w:r>
        <w:rPr>
          <w:rFonts w:ascii="Arial" w:hAnsi="Arial" w:cs="Arial"/>
        </w:rPr>
        <w:t>12m</w:t>
      </w:r>
      <w:r>
        <w:rPr>
          <w:rFonts w:ascii="Arial" w:hAnsi="Arial" w:cs="Arial"/>
        </w:rPr>
        <w:t>。上面层采用沥青混凝土</w:t>
      </w:r>
      <w:r>
        <w:rPr>
          <w:rFonts w:ascii="Arial" w:hAnsi="Arial" w:cs="Arial"/>
        </w:rPr>
        <w:t>(AC-13)</w:t>
      </w:r>
      <w:r>
        <w:rPr>
          <w:rFonts w:ascii="Arial" w:hAnsi="Arial" w:cs="Arial"/>
        </w:rPr>
        <w:t>，下面层采用沥青混凝土</w:t>
      </w:r>
      <w:r>
        <w:rPr>
          <w:rFonts w:ascii="Arial" w:hAnsi="Arial" w:cs="Arial"/>
        </w:rPr>
        <w:t>(AC-20);</w:t>
      </w:r>
      <w:r>
        <w:rPr>
          <w:rFonts w:ascii="Arial" w:hAnsi="Arial" w:cs="Arial"/>
        </w:rPr>
        <w:t>基层采用</w:t>
      </w:r>
      <w:r>
        <w:rPr>
          <w:rFonts w:ascii="Arial" w:hAnsi="Arial" w:cs="Arial"/>
        </w:rPr>
        <w:t>18cm</w:t>
      </w:r>
      <w:r>
        <w:rPr>
          <w:rFonts w:ascii="Arial" w:hAnsi="Arial" w:cs="Arial"/>
        </w:rPr>
        <w:t>厚水泥稳定碎石，基层宽度</w:t>
      </w:r>
      <w:r>
        <w:rPr>
          <w:rFonts w:ascii="Arial" w:hAnsi="Arial" w:cs="Arial"/>
        </w:rPr>
        <w:t>9.5m;</w:t>
      </w:r>
      <w:r>
        <w:rPr>
          <w:rFonts w:ascii="Arial" w:hAnsi="Arial" w:cs="Arial"/>
        </w:rPr>
        <w:t>底基层采用级配碎石，沥青混合料指定由某拌和站建定点供应，现场配备了摊铺机、运输车辆。基层采用两侧装模，摊铺机铺筑。</w:t>
      </w:r>
    </w:p>
    <w:p w:rsidR="004B7E7B" w:rsidRDefault="004B7E7B" w:rsidP="004B7E7B">
      <w:pPr>
        <w:pStyle w:val="a3"/>
        <w:rPr>
          <w:rFonts w:ascii="Arial" w:hAnsi="Arial" w:cs="Arial"/>
        </w:rPr>
      </w:pPr>
      <w:r>
        <w:rPr>
          <w:rFonts w:ascii="Arial" w:hAnsi="Arial" w:cs="Arial"/>
        </w:rPr>
        <w:t xml:space="preserve">　　施工过程中发生如下事件：</w:t>
      </w:r>
    </w:p>
    <w:p w:rsidR="004B7E7B" w:rsidRDefault="004B7E7B" w:rsidP="004B7E7B">
      <w:pPr>
        <w:pStyle w:val="a3"/>
        <w:rPr>
          <w:rFonts w:ascii="Arial" w:hAnsi="Arial" w:cs="Arial"/>
        </w:rPr>
      </w:pPr>
      <w:r>
        <w:rPr>
          <w:rFonts w:ascii="Arial" w:hAnsi="Arial" w:cs="Arial"/>
        </w:rPr>
        <w:t xml:space="preserve">　　事件一：沥青混凝土下面层端工前，施工单位编制了现场作业指导书，其中部分要求如下</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下面层摊铺采用平衡梁法</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摊铺机每次开铺前，将熨平板加热至</w:t>
      </w:r>
      <w:r>
        <w:rPr>
          <w:rFonts w:ascii="Arial" w:hAnsi="Arial" w:cs="Arial"/>
        </w:rPr>
        <w:t>80</w:t>
      </w:r>
      <w:r>
        <w:rPr>
          <w:rFonts w:hint="eastAsia"/>
        </w:rPr>
        <w:t>℃</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采用雾状喷水法，以保证沥青混合料碾压过程不粘轮</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摊铺机无法作业的地方，可采取人工摊铺施工。</w:t>
      </w:r>
    </w:p>
    <w:p w:rsidR="004B7E7B" w:rsidRDefault="004B7E7B" w:rsidP="004B7E7B">
      <w:pPr>
        <w:pStyle w:val="a3"/>
        <w:rPr>
          <w:rFonts w:ascii="Arial" w:hAnsi="Arial" w:cs="Arial"/>
        </w:rPr>
      </w:pPr>
      <w:r>
        <w:rPr>
          <w:rFonts w:ascii="Arial" w:hAnsi="Arial" w:cs="Arial"/>
        </w:rPr>
        <w:t xml:space="preserve">　　事件二：施工单位确定的级配碎石底基层实测项目有</w:t>
      </w:r>
      <w:r>
        <w:rPr>
          <w:rFonts w:ascii="Arial" w:hAnsi="Arial" w:cs="Arial"/>
        </w:rPr>
        <w:t>;</w:t>
      </w:r>
      <w:r>
        <w:rPr>
          <w:rFonts w:ascii="Arial" w:hAnsi="Arial" w:cs="Arial"/>
        </w:rPr>
        <w:t>压实度、纵断高程、宽度、横坡等。</w:t>
      </w:r>
    </w:p>
    <w:p w:rsidR="004B7E7B" w:rsidRDefault="004B7E7B" w:rsidP="004B7E7B">
      <w:pPr>
        <w:pStyle w:val="a3"/>
        <w:rPr>
          <w:rFonts w:ascii="Arial" w:hAnsi="Arial" w:cs="Arial"/>
        </w:rPr>
      </w:pPr>
      <w:r>
        <w:rPr>
          <w:rFonts w:ascii="Arial" w:hAnsi="Arial" w:cs="Arial"/>
        </w:rPr>
        <w:lastRenderedPageBreak/>
        <w:t xml:space="preserve">　　事件三：施工单位试验室确定的基层水泥稳定碎石混合料的集料比例如表</w:t>
      </w:r>
      <w:r>
        <w:rPr>
          <w:rFonts w:ascii="Arial" w:hAnsi="Arial" w:cs="Arial"/>
        </w:rPr>
        <w:t>2</w:t>
      </w:r>
      <w:r>
        <w:rPr>
          <w:rFonts w:ascii="Arial" w:hAnsi="Arial" w:cs="Arial"/>
        </w:rPr>
        <w:t>所示，水泥剂量为</w:t>
      </w:r>
      <w:r>
        <w:rPr>
          <w:rFonts w:ascii="Arial" w:hAnsi="Arial" w:cs="Arial"/>
        </w:rPr>
        <w:t>4.5%(</w:t>
      </w:r>
      <w:r>
        <w:rPr>
          <w:rFonts w:ascii="Arial" w:hAnsi="Arial" w:cs="Arial"/>
        </w:rPr>
        <w:t>外掺</w:t>
      </w:r>
      <w:r>
        <w:rPr>
          <w:rFonts w:ascii="Arial" w:hAnsi="Arial" w:cs="Arial"/>
        </w:rPr>
        <w:t>)</w:t>
      </w:r>
      <w:r>
        <w:rPr>
          <w:rFonts w:ascii="Arial" w:hAnsi="Arial" w:cs="Arial"/>
        </w:rPr>
        <w:t>，最大干容重为</w:t>
      </w:r>
      <w:r>
        <w:rPr>
          <w:rFonts w:ascii="Arial" w:hAnsi="Arial" w:cs="Arial"/>
        </w:rPr>
        <w:t>2.4t/m</w:t>
      </w:r>
      <w:r>
        <w:rPr>
          <w:rFonts w:ascii="Arial" w:hAnsi="Arial" w:cs="Arial"/>
          <w:vertAlign w:val="superscript"/>
        </w:rPr>
        <w:t>3</w:t>
      </w:r>
      <w:r>
        <w:rPr>
          <w:rFonts w:ascii="Arial" w:hAnsi="Arial" w:cs="Arial"/>
        </w:rPr>
        <w:t>;</w:t>
      </w:r>
      <w:r>
        <w:rPr>
          <w:rFonts w:ascii="Arial" w:hAnsi="Arial" w:cs="Arial"/>
        </w:rPr>
        <w:t>，压实度</w:t>
      </w:r>
      <w:r>
        <w:rPr>
          <w:rFonts w:ascii="Arial" w:hAnsi="Arial" w:cs="Arial"/>
        </w:rPr>
        <w:t>98%</w:t>
      </w:r>
      <w:r>
        <w:rPr>
          <w:rFonts w:ascii="Arial" w:hAnsi="Arial" w:cs="Arial"/>
        </w:rPr>
        <w:t>。</w:t>
      </w:r>
    </w:p>
    <w:p w:rsidR="004B7E7B" w:rsidRDefault="004B7E7B" w:rsidP="004B7E7B">
      <w:pPr>
        <w:pStyle w:val="a3"/>
        <w:jc w:val="center"/>
        <w:rPr>
          <w:rFonts w:ascii="Arial" w:hAnsi="Arial" w:cs="Arial"/>
        </w:rPr>
      </w:pPr>
      <w:r>
        <w:rPr>
          <w:rFonts w:ascii="Arial" w:hAnsi="Arial" w:cs="Arial"/>
        </w:rPr>
        <w:t xml:space="preserve">　　表</w:t>
      </w:r>
      <w:r>
        <w:rPr>
          <w:rFonts w:ascii="Arial" w:hAnsi="Arial" w:cs="Arial"/>
        </w:rPr>
        <w:t>2</w:t>
      </w:r>
      <w:r>
        <w:rPr>
          <w:rFonts w:ascii="Arial" w:hAnsi="Arial" w:cs="Arial"/>
        </w:rPr>
        <w:t>基层水泥稳定碎石混合料集料比例表</w:t>
      </w:r>
    </w:p>
    <w:p w:rsidR="004B7E7B" w:rsidRDefault="004B7E7B" w:rsidP="004B7E7B">
      <w:pPr>
        <w:pStyle w:val="a3"/>
        <w:jc w:val="center"/>
        <w:rPr>
          <w:rFonts w:ascii="Arial" w:hAnsi="Arial" w:cs="Arial"/>
        </w:rPr>
      </w:pPr>
      <w:r>
        <w:rPr>
          <w:rFonts w:ascii="Arial" w:hAnsi="Arial" w:cs="Arial"/>
          <w:noProof/>
        </w:rPr>
        <w:drawing>
          <wp:inline distT="0" distB="0" distL="0" distR="0">
            <wp:extent cx="5543550" cy="1190625"/>
            <wp:effectExtent l="19050" t="0" r="0" b="0"/>
            <wp:docPr id="2" name="图片 2" descr="基层水泥稳定碎石混合料集料比例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基层水泥稳定碎石混合料集料比例表"/>
                    <pic:cNvPicPr>
                      <a:picLocks noChangeAspect="1" noChangeArrowheads="1"/>
                    </pic:cNvPicPr>
                  </pic:nvPicPr>
                  <pic:blipFill>
                    <a:blip r:embed="rId7" cstate="print"/>
                    <a:srcRect/>
                    <a:stretch>
                      <a:fillRect/>
                    </a:stretch>
                  </pic:blipFill>
                  <pic:spPr bwMode="auto">
                    <a:xfrm>
                      <a:off x="0" y="0"/>
                      <a:ext cx="5543550" cy="1190625"/>
                    </a:xfrm>
                    <a:prstGeom prst="rect">
                      <a:avLst/>
                    </a:prstGeom>
                    <a:noFill/>
                    <a:ln w="9525">
                      <a:noFill/>
                      <a:miter lim="800000"/>
                      <a:headEnd/>
                      <a:tailEnd/>
                    </a:ln>
                  </pic:spPr>
                </pic:pic>
              </a:graphicData>
            </a:graphic>
          </wp:inline>
        </w:drawing>
      </w:r>
    </w:p>
    <w:p w:rsidR="004B7E7B" w:rsidRDefault="004B7E7B" w:rsidP="004B7E7B">
      <w:pPr>
        <w:pStyle w:val="a3"/>
        <w:rPr>
          <w:rFonts w:ascii="Arial" w:hAnsi="Arial" w:cs="Arial"/>
        </w:rPr>
      </w:pPr>
      <w:r>
        <w:rPr>
          <w:rFonts w:ascii="Arial" w:hAnsi="Arial" w:cs="Arial"/>
        </w:rPr>
        <w:t xml:space="preserve">　　</w:t>
      </w:r>
      <w:r>
        <w:rPr>
          <w:rStyle w:val="a4"/>
          <w:rFonts w:ascii="Arial" w:hAnsi="Arial" w:cs="Arial"/>
        </w:rPr>
        <w:t>问题：</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本项目应采用什么等级的沥青</w:t>
      </w:r>
      <w:r>
        <w:rPr>
          <w:rFonts w:ascii="Arial" w:hAnsi="Arial" w:cs="Arial"/>
        </w:rPr>
        <w:t>?</w:t>
      </w:r>
      <w:r>
        <w:rPr>
          <w:rFonts w:ascii="Arial" w:hAnsi="Arial" w:cs="Arial"/>
        </w:rPr>
        <w:t>按组成结构分类，本项目沥青混凝土路面属于哪种类型</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沥青混凝土路面施工还需要配备哪些主要施工机械</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逐条判断事件一中现场作业指导书的要求是否正确</w:t>
      </w:r>
      <w:r>
        <w:rPr>
          <w:rFonts w:ascii="Arial" w:hAnsi="Arial" w:cs="Arial"/>
        </w:rPr>
        <w:t>?</w:t>
      </w:r>
      <w:r>
        <w:rPr>
          <w:rFonts w:ascii="Arial" w:hAnsi="Arial" w:cs="Arial"/>
        </w:rPr>
        <w:t>并改正错误。</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补充事件二中级配碎石底基层实测项目的漏项。</w:t>
      </w:r>
    </w:p>
    <w:p w:rsidR="004B7E7B" w:rsidRDefault="004B7E7B" w:rsidP="004B7E7B">
      <w:pPr>
        <w:pStyle w:val="a3"/>
        <w:rPr>
          <w:rFonts w:ascii="Arial" w:hAnsi="Arial" w:cs="Arial"/>
        </w:rPr>
      </w:pPr>
      <w:r>
        <w:rPr>
          <w:rFonts w:ascii="Arial" w:hAnsi="Arial" w:cs="Arial"/>
        </w:rPr>
        <w:t xml:space="preserve">　　</w:t>
      </w:r>
      <w:r>
        <w:rPr>
          <w:rFonts w:ascii="Arial" w:hAnsi="Arial" w:cs="Arial"/>
        </w:rPr>
        <w:t>5.</w:t>
      </w:r>
      <w:r>
        <w:rPr>
          <w:rFonts w:ascii="Arial" w:hAnsi="Arial" w:cs="Arial"/>
        </w:rPr>
        <w:t>列式计算事件三中</w:t>
      </w:r>
      <w:r>
        <w:rPr>
          <w:rFonts w:ascii="Arial" w:hAnsi="Arial" w:cs="Arial"/>
        </w:rPr>
        <w:t>1km</w:t>
      </w:r>
      <w:r>
        <w:rPr>
          <w:rFonts w:ascii="Arial" w:hAnsi="Arial" w:cs="Arial"/>
        </w:rPr>
        <w:t>基层需</w:t>
      </w:r>
      <w:r>
        <w:rPr>
          <w:rFonts w:ascii="Arial" w:hAnsi="Arial" w:cs="Arial"/>
        </w:rPr>
        <w:t>1#</w:t>
      </w:r>
      <w:r>
        <w:rPr>
          <w:rFonts w:ascii="Arial" w:hAnsi="Arial" w:cs="Arial"/>
        </w:rPr>
        <w:t>料和水泥的用量。</w:t>
      </w:r>
      <w:r>
        <w:rPr>
          <w:rFonts w:ascii="Arial" w:hAnsi="Arial" w:cs="Arial"/>
        </w:rPr>
        <w:t>(</w:t>
      </w:r>
      <w:r>
        <w:rPr>
          <w:rFonts w:ascii="Arial" w:hAnsi="Arial" w:cs="Arial"/>
        </w:rPr>
        <w:t>不考虑材料损耗，以</w:t>
      </w:r>
      <w:r>
        <w:rPr>
          <w:rFonts w:ascii="Arial" w:hAnsi="Arial" w:cs="Arial"/>
        </w:rPr>
        <w:t>t</w:t>
      </w:r>
      <w:r>
        <w:rPr>
          <w:rFonts w:ascii="Arial" w:hAnsi="Arial" w:cs="Arial"/>
        </w:rPr>
        <w:t>为单位，计算结果保留到小数点后</w:t>
      </w:r>
      <w:r>
        <w:rPr>
          <w:rFonts w:ascii="Arial" w:hAnsi="Arial" w:cs="Arial"/>
        </w:rPr>
        <w:t>2</w:t>
      </w:r>
      <w:r>
        <w:rPr>
          <w:rFonts w:ascii="Arial" w:hAnsi="Arial" w:cs="Arial"/>
        </w:rPr>
        <w:t>位</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Style w:val="a4"/>
          <w:rFonts w:ascii="Arial" w:hAnsi="Arial" w:cs="Arial"/>
        </w:rPr>
        <w:t>【参考答案】</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hint="eastAsia"/>
        </w:rPr>
        <w:t>①</w:t>
      </w:r>
      <w:r>
        <w:rPr>
          <w:rFonts w:ascii="Arial" w:hAnsi="Arial" w:cs="Arial"/>
        </w:rPr>
        <w:t>本项目应采用</w:t>
      </w:r>
      <w:r>
        <w:rPr>
          <w:rFonts w:ascii="Arial" w:hAnsi="Arial" w:cs="Arial"/>
        </w:rPr>
        <w:t>B</w:t>
      </w:r>
      <w:r>
        <w:rPr>
          <w:rFonts w:ascii="Arial" w:hAnsi="Arial" w:cs="Arial"/>
        </w:rPr>
        <w:t>级沥青。</w:t>
      </w:r>
    </w:p>
    <w:p w:rsidR="004B7E7B" w:rsidRDefault="004B7E7B" w:rsidP="004B7E7B">
      <w:pPr>
        <w:pStyle w:val="a3"/>
        <w:rPr>
          <w:rFonts w:ascii="Arial" w:hAnsi="Arial" w:cs="Arial"/>
        </w:rPr>
      </w:pPr>
      <w:r>
        <w:rPr>
          <w:rFonts w:ascii="Arial" w:hAnsi="Arial" w:cs="Arial"/>
        </w:rPr>
        <w:t xml:space="preserve">　　</w:t>
      </w:r>
      <w:r>
        <w:rPr>
          <w:rFonts w:hint="eastAsia"/>
        </w:rPr>
        <w:t>②</w:t>
      </w:r>
      <w:r>
        <w:rPr>
          <w:rFonts w:ascii="Arial" w:hAnsi="Arial" w:cs="Arial"/>
        </w:rPr>
        <w:t>按组成结构分类，本项目沥青混凝土路面属于密实</w:t>
      </w:r>
      <w:r>
        <w:rPr>
          <w:rFonts w:ascii="Arial" w:hAnsi="Arial" w:cs="Arial"/>
        </w:rPr>
        <w:t>-</w:t>
      </w:r>
      <w:r>
        <w:rPr>
          <w:rFonts w:ascii="Arial" w:hAnsi="Arial" w:cs="Arial"/>
        </w:rPr>
        <w:t>悬浮结构。</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2B312022 </w:t>
      </w:r>
      <w:r>
        <w:rPr>
          <w:rFonts w:ascii="Arial" w:hAnsi="Arial" w:cs="Arial"/>
        </w:rPr>
        <w:t>沥青路面面层施工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沥青混凝土路面施工主要施工机械：双轮双振压路机、胶轮压路机、沥青混凝土搅拌设备。</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2B320142 </w:t>
      </w:r>
      <w:r>
        <w:rPr>
          <w:rFonts w:ascii="Arial" w:hAnsi="Arial" w:cs="Arial"/>
        </w:rPr>
        <w:t>主要机械设备的配置与组合</w:t>
      </w:r>
    </w:p>
    <w:p w:rsidR="004B7E7B" w:rsidRDefault="004B7E7B" w:rsidP="004B7E7B">
      <w:pPr>
        <w:pStyle w:val="a3"/>
        <w:rPr>
          <w:rFonts w:ascii="Arial" w:hAnsi="Arial" w:cs="Arial"/>
        </w:rPr>
      </w:pPr>
      <w:r>
        <w:rPr>
          <w:rFonts w:ascii="Arial" w:hAnsi="Arial" w:cs="Arial"/>
        </w:rPr>
        <w:t xml:space="preserve">　　</w:t>
      </w:r>
      <w:r>
        <w:rPr>
          <w:rFonts w:ascii="Arial" w:hAnsi="Arial" w:cs="Arial"/>
        </w:rPr>
        <w:t>3.(1)</w:t>
      </w:r>
      <w:r>
        <w:rPr>
          <w:rFonts w:ascii="Arial" w:hAnsi="Arial" w:cs="Arial"/>
        </w:rPr>
        <w:t>错误。</w:t>
      </w:r>
    </w:p>
    <w:p w:rsidR="004B7E7B" w:rsidRDefault="004B7E7B" w:rsidP="004B7E7B">
      <w:pPr>
        <w:pStyle w:val="a3"/>
        <w:rPr>
          <w:rFonts w:ascii="Arial" w:hAnsi="Arial" w:cs="Arial"/>
        </w:rPr>
      </w:pPr>
      <w:r>
        <w:rPr>
          <w:rFonts w:ascii="Arial" w:hAnsi="Arial" w:cs="Arial"/>
        </w:rPr>
        <w:t xml:space="preserve">　　正确做法</w:t>
      </w:r>
      <w:r>
        <w:rPr>
          <w:rFonts w:ascii="Arial" w:hAnsi="Arial" w:cs="Arial"/>
        </w:rPr>
        <w:t>:</w:t>
      </w:r>
      <w:r>
        <w:rPr>
          <w:rFonts w:ascii="Arial" w:hAnsi="Arial" w:cs="Arial"/>
        </w:rPr>
        <w:t>下、中面层采用走线法施工，表面层采用平衡梁法施工。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错误。</w:t>
      </w:r>
    </w:p>
    <w:p w:rsidR="004B7E7B" w:rsidRDefault="004B7E7B" w:rsidP="004B7E7B">
      <w:pPr>
        <w:pStyle w:val="a3"/>
        <w:rPr>
          <w:rFonts w:ascii="Arial" w:hAnsi="Arial" w:cs="Arial"/>
        </w:rPr>
      </w:pPr>
      <w:r>
        <w:rPr>
          <w:rFonts w:ascii="Arial" w:hAnsi="Arial" w:cs="Arial"/>
        </w:rPr>
        <w:t xml:space="preserve">　　正确做法：开铺前将摊铺机的熨平板进行加热至不低于</w:t>
      </w:r>
      <w:r>
        <w:rPr>
          <w:rFonts w:ascii="Arial" w:hAnsi="Arial" w:cs="Arial"/>
        </w:rPr>
        <w:t>100</w:t>
      </w:r>
      <w:r>
        <w:rPr>
          <w:rFonts w:hint="eastAsia"/>
        </w:rPr>
        <w:t>℃</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正确。</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错误。</w:t>
      </w:r>
    </w:p>
    <w:p w:rsidR="004B7E7B" w:rsidRDefault="004B7E7B" w:rsidP="004B7E7B">
      <w:pPr>
        <w:pStyle w:val="a3"/>
        <w:rPr>
          <w:rFonts w:ascii="Arial" w:hAnsi="Arial" w:cs="Arial"/>
        </w:rPr>
      </w:pPr>
      <w:r>
        <w:rPr>
          <w:rFonts w:ascii="Arial" w:hAnsi="Arial" w:cs="Arial"/>
        </w:rPr>
        <w:t xml:space="preserve">　　正确做法：摊铺机无法作业的地方，应在监理工程师同意后，采用人工摊铺施工。</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2B312022 </w:t>
      </w:r>
      <w:r>
        <w:rPr>
          <w:rFonts w:ascii="Arial" w:hAnsi="Arial" w:cs="Arial"/>
        </w:rPr>
        <w:t>沥青路面面层施工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级配碎石底基层实测项目的漏项：弯沉值、平整度、厚度。</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2B320042 </w:t>
      </w:r>
      <w:r>
        <w:rPr>
          <w:rFonts w:ascii="Arial" w:hAnsi="Arial" w:cs="Arial"/>
        </w:rPr>
        <w:t>路面工程质量检验</w:t>
      </w:r>
    </w:p>
    <w:p w:rsidR="004B7E7B" w:rsidRDefault="004B7E7B" w:rsidP="004B7E7B">
      <w:pPr>
        <w:pStyle w:val="a3"/>
        <w:rPr>
          <w:rFonts w:ascii="Arial" w:hAnsi="Arial" w:cs="Arial"/>
        </w:rPr>
      </w:pPr>
      <w:r>
        <w:rPr>
          <w:rFonts w:ascii="Arial" w:hAnsi="Arial" w:cs="Arial"/>
        </w:rPr>
        <w:t xml:space="preserve">　　</w:t>
      </w:r>
      <w:r>
        <w:rPr>
          <w:rFonts w:ascii="Arial" w:hAnsi="Arial" w:cs="Arial"/>
        </w:rPr>
        <w:t>5.1#</w:t>
      </w:r>
      <w:r>
        <w:rPr>
          <w:rFonts w:ascii="Arial" w:hAnsi="Arial" w:cs="Arial"/>
        </w:rPr>
        <w:t>料的用量</w:t>
      </w:r>
      <w:r>
        <w:rPr>
          <w:rFonts w:ascii="Arial" w:hAnsi="Arial" w:cs="Arial"/>
        </w:rPr>
        <w:t>{(18÷100)×1000x9.5x2.4÷98%</w:t>
      </w:r>
      <w:r>
        <w:rPr>
          <w:rFonts w:ascii="Arial" w:hAnsi="Arial" w:cs="Arial"/>
        </w:rPr>
        <w:t>｝</w:t>
      </w:r>
      <w:r>
        <w:rPr>
          <w:rFonts w:ascii="Arial" w:hAnsi="Arial" w:cs="Arial"/>
        </w:rPr>
        <w:t>x25%=1046.90t;</w:t>
      </w:r>
    </w:p>
    <w:p w:rsidR="004B7E7B" w:rsidRDefault="004B7E7B" w:rsidP="004B7E7B">
      <w:pPr>
        <w:pStyle w:val="a3"/>
        <w:rPr>
          <w:rFonts w:ascii="Arial" w:hAnsi="Arial" w:cs="Arial"/>
        </w:rPr>
      </w:pPr>
      <w:r>
        <w:rPr>
          <w:rFonts w:ascii="Arial" w:hAnsi="Arial" w:cs="Arial"/>
        </w:rPr>
        <w:lastRenderedPageBreak/>
        <w:t xml:space="preserve">　　水泥用量为</w:t>
      </w:r>
      <w:r>
        <w:rPr>
          <w:rFonts w:ascii="Arial" w:hAnsi="Arial" w:cs="Arial"/>
        </w:rPr>
        <w:t>{(18÷100)x1000x9.5x2.4÷98%</w:t>
      </w:r>
      <w:r>
        <w:rPr>
          <w:rFonts w:ascii="Arial" w:hAnsi="Arial" w:cs="Arial"/>
        </w:rPr>
        <w:t>｝</w:t>
      </w:r>
      <w:r>
        <w:rPr>
          <w:rFonts w:ascii="Arial" w:hAnsi="Arial" w:cs="Arial"/>
        </w:rPr>
        <w:t>x4.5%=188.45t</w:t>
      </w:r>
      <w:r>
        <w:rPr>
          <w:rFonts w:ascii="Arial" w:hAnsi="Arial" w:cs="Arial"/>
        </w:rPr>
        <w:t>。</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2B312022 </w:t>
      </w:r>
      <w:r>
        <w:rPr>
          <w:rFonts w:ascii="Arial" w:hAnsi="Arial" w:cs="Arial"/>
        </w:rPr>
        <w:t>沥青路面面层施工</w:t>
      </w:r>
    </w:p>
    <w:p w:rsidR="004B7E7B" w:rsidRDefault="004B7E7B" w:rsidP="004B7E7B">
      <w:pPr>
        <w:pStyle w:val="a3"/>
        <w:rPr>
          <w:rFonts w:ascii="Arial" w:hAnsi="Arial" w:cs="Arial"/>
        </w:rPr>
      </w:pPr>
      <w:r>
        <w:rPr>
          <w:rStyle w:val="a4"/>
          <w:rFonts w:ascii="Arial" w:hAnsi="Arial" w:cs="Arial"/>
        </w:rPr>
        <w:t xml:space="preserve">　　</w:t>
      </w:r>
      <w:r>
        <w:rPr>
          <w:rStyle w:val="a4"/>
          <w:rFonts w:ascii="Arial" w:hAnsi="Arial" w:cs="Arial"/>
        </w:rPr>
        <w:t>(</w:t>
      </w:r>
      <w:r>
        <w:rPr>
          <w:rStyle w:val="a4"/>
          <w:rFonts w:ascii="Arial" w:hAnsi="Arial" w:cs="Arial"/>
        </w:rPr>
        <w:t>三</w:t>
      </w:r>
      <w:r>
        <w:rPr>
          <w:rStyle w:val="a4"/>
          <w:rFonts w:ascii="Arial" w:hAnsi="Arial" w:cs="Arial"/>
        </w:rPr>
        <w:t>)</w:t>
      </w:r>
    </w:p>
    <w:p w:rsidR="004B7E7B" w:rsidRDefault="004B7E7B" w:rsidP="004B7E7B">
      <w:pPr>
        <w:pStyle w:val="a3"/>
        <w:rPr>
          <w:rFonts w:ascii="Arial" w:hAnsi="Arial" w:cs="Arial"/>
        </w:rPr>
      </w:pPr>
      <w:r>
        <w:rPr>
          <w:rStyle w:val="a4"/>
          <w:rFonts w:ascii="Arial" w:hAnsi="Arial" w:cs="Arial"/>
        </w:rPr>
        <w:t xml:space="preserve">　　背景资料</w:t>
      </w:r>
    </w:p>
    <w:p w:rsidR="004B7E7B" w:rsidRDefault="004B7E7B" w:rsidP="004B7E7B">
      <w:pPr>
        <w:pStyle w:val="a3"/>
        <w:rPr>
          <w:rFonts w:ascii="Arial" w:hAnsi="Arial" w:cs="Arial"/>
        </w:rPr>
      </w:pPr>
      <w:r>
        <w:rPr>
          <w:rFonts w:ascii="Arial" w:hAnsi="Arial" w:cs="Arial"/>
        </w:rPr>
        <w:t xml:space="preserve">　　某山岭隧道为单洞双向两车道公路隧道，其起讫桩号为</w:t>
      </w:r>
      <w:r>
        <w:rPr>
          <w:rFonts w:ascii="Arial" w:hAnsi="Arial" w:cs="Arial"/>
        </w:rPr>
        <w:t>K68+238</w:t>
      </w:r>
      <w:r>
        <w:rPr>
          <w:rFonts w:ascii="Arial" w:hAnsi="Arial" w:cs="Arial"/>
        </w:rPr>
        <w:t>～</w:t>
      </w:r>
      <w:r>
        <w:rPr>
          <w:rFonts w:ascii="Arial" w:hAnsi="Arial" w:cs="Arial"/>
        </w:rPr>
        <w:t>K69+538</w:t>
      </w:r>
      <w:r>
        <w:rPr>
          <w:rFonts w:ascii="Arial" w:hAnsi="Arial" w:cs="Arial"/>
        </w:rPr>
        <w:t>，隧道长</w:t>
      </w:r>
      <w:r>
        <w:rPr>
          <w:rFonts w:ascii="Arial" w:hAnsi="Arial" w:cs="Arial"/>
        </w:rPr>
        <w:t>1300m</w:t>
      </w:r>
      <w:r>
        <w:rPr>
          <w:rFonts w:ascii="Arial" w:hAnsi="Arial" w:cs="Arial"/>
        </w:rPr>
        <w:t>。该隧道设计图中描述的地质情况为：</w:t>
      </w:r>
      <w:r>
        <w:rPr>
          <w:rFonts w:ascii="Arial" w:hAnsi="Arial" w:cs="Arial"/>
        </w:rPr>
        <w:t>K68+238</w:t>
      </w:r>
      <w:r>
        <w:rPr>
          <w:rFonts w:ascii="Arial" w:hAnsi="Arial" w:cs="Arial"/>
        </w:rPr>
        <w:t>～</w:t>
      </w:r>
      <w:r>
        <w:rPr>
          <w:rFonts w:ascii="Arial" w:hAnsi="Arial" w:cs="Arial"/>
        </w:rPr>
        <w:t>K68+298</w:t>
      </w:r>
      <w:r>
        <w:rPr>
          <w:rFonts w:ascii="Arial" w:hAnsi="Arial" w:cs="Arial"/>
        </w:rPr>
        <w:t>段以及</w:t>
      </w:r>
      <w:r>
        <w:rPr>
          <w:rFonts w:ascii="Arial" w:hAnsi="Arial" w:cs="Arial"/>
        </w:rPr>
        <w:t>K69+498</w:t>
      </w:r>
      <w:r>
        <w:rPr>
          <w:rFonts w:ascii="Arial" w:hAnsi="Arial" w:cs="Arial"/>
        </w:rPr>
        <w:t>～</w:t>
      </w:r>
      <w:r>
        <w:rPr>
          <w:rFonts w:ascii="Arial" w:hAnsi="Arial" w:cs="Arial"/>
        </w:rPr>
        <w:t>K69+538</w:t>
      </w:r>
      <w:r>
        <w:rPr>
          <w:rFonts w:ascii="Arial" w:hAnsi="Arial" w:cs="Arial"/>
        </w:rPr>
        <w:t>段为洞口浅埋段，地下水不发育，出露岩体极破碎，呈碎、裂状</w:t>
      </w:r>
      <w:r>
        <w:rPr>
          <w:rFonts w:ascii="Arial" w:hAnsi="Arial" w:cs="Arial"/>
        </w:rPr>
        <w:t>;K68+298</w:t>
      </w:r>
      <w:r>
        <w:rPr>
          <w:rFonts w:ascii="Arial" w:hAnsi="Arial" w:cs="Arial"/>
        </w:rPr>
        <w:t>～</w:t>
      </w:r>
      <w:r>
        <w:rPr>
          <w:rFonts w:ascii="Arial" w:hAnsi="Arial" w:cs="Arial"/>
        </w:rPr>
        <w:t>K68+598</w:t>
      </w:r>
      <w:r>
        <w:rPr>
          <w:rFonts w:ascii="Arial" w:hAnsi="Arial" w:cs="Arial"/>
        </w:rPr>
        <w:t>段和</w:t>
      </w:r>
      <w:r>
        <w:rPr>
          <w:rFonts w:ascii="Arial" w:hAnsi="Arial" w:cs="Arial"/>
        </w:rPr>
        <w:t>K69+008</w:t>
      </w:r>
      <w:r>
        <w:rPr>
          <w:rFonts w:ascii="Arial" w:hAnsi="Arial" w:cs="Arial"/>
        </w:rPr>
        <w:t>～</w:t>
      </w:r>
      <w:r>
        <w:rPr>
          <w:rFonts w:ascii="Arial" w:hAnsi="Arial" w:cs="Arial"/>
        </w:rPr>
        <w:t>K69+498</w:t>
      </w:r>
      <w:r>
        <w:rPr>
          <w:rFonts w:ascii="Arial" w:hAnsi="Arial" w:cs="Arial"/>
        </w:rPr>
        <w:t>段，地下水不发育，岩体为较坚硬岩，岩体较破碎，裂隙较发育且有夹泥，其中，</w:t>
      </w:r>
      <w:r>
        <w:rPr>
          <w:rFonts w:ascii="Arial" w:hAnsi="Arial" w:cs="Arial"/>
        </w:rPr>
        <w:t>K68+398</w:t>
      </w:r>
      <w:r>
        <w:rPr>
          <w:rFonts w:ascii="Arial" w:hAnsi="Arial" w:cs="Arial"/>
        </w:rPr>
        <w:t>～</w:t>
      </w:r>
      <w:r>
        <w:rPr>
          <w:rFonts w:ascii="Arial" w:hAnsi="Arial" w:cs="Arial"/>
        </w:rPr>
        <w:t>K68+489</w:t>
      </w:r>
      <w:r>
        <w:rPr>
          <w:rFonts w:ascii="Arial" w:hAnsi="Arial" w:cs="Arial"/>
        </w:rPr>
        <w:t>段隧道的最小埋深为</w:t>
      </w:r>
      <w:r>
        <w:rPr>
          <w:rFonts w:ascii="Arial" w:hAnsi="Arial" w:cs="Arial"/>
        </w:rPr>
        <w:t>80m;K68+598</w:t>
      </w:r>
      <w:r>
        <w:rPr>
          <w:rFonts w:ascii="Arial" w:hAnsi="Arial" w:cs="Arial"/>
        </w:rPr>
        <w:t>～</w:t>
      </w:r>
      <w:r>
        <w:rPr>
          <w:rFonts w:ascii="Arial" w:hAnsi="Arial" w:cs="Arial"/>
        </w:rPr>
        <w:t>K69+008</w:t>
      </w:r>
      <w:r>
        <w:rPr>
          <w:rFonts w:ascii="Arial" w:hAnsi="Arial" w:cs="Arial"/>
        </w:rPr>
        <w:t>段，地下水不发育，岩体为较坚硬岩，岩体较为完整，呈块状体或中厚层结构，裂隙面内夹软塑状黄泥。</w:t>
      </w:r>
    </w:p>
    <w:p w:rsidR="004B7E7B" w:rsidRDefault="004B7E7B" w:rsidP="004B7E7B">
      <w:pPr>
        <w:pStyle w:val="a3"/>
        <w:rPr>
          <w:rFonts w:ascii="Arial" w:hAnsi="Arial" w:cs="Arial"/>
        </w:rPr>
      </w:pPr>
      <w:r>
        <w:rPr>
          <w:rFonts w:ascii="Arial" w:hAnsi="Arial" w:cs="Arial"/>
        </w:rPr>
        <w:t xml:space="preserve">　　施工过程中发生如下事件：</w:t>
      </w:r>
    </w:p>
    <w:p w:rsidR="004B7E7B" w:rsidRDefault="004B7E7B" w:rsidP="004B7E7B">
      <w:pPr>
        <w:pStyle w:val="a3"/>
        <w:rPr>
          <w:rFonts w:ascii="Arial" w:hAnsi="Arial" w:cs="Arial"/>
        </w:rPr>
      </w:pPr>
      <w:r>
        <w:rPr>
          <w:rFonts w:ascii="Arial" w:hAnsi="Arial" w:cs="Arial"/>
        </w:rPr>
        <w:t xml:space="preserve">　　事件一：施工单位对该隧道的围岩进行了分级。按安全、经济原则从</w:t>
      </w:r>
      <w:r>
        <w:rPr>
          <w:rFonts w:hint="eastAsia"/>
        </w:rPr>
        <w:t>①</w:t>
      </w:r>
      <w:r>
        <w:rPr>
          <w:rFonts w:ascii="Arial" w:hAnsi="Arial" w:cs="Arial"/>
        </w:rPr>
        <w:t>全断面法、</w:t>
      </w:r>
      <w:r>
        <w:rPr>
          <w:rFonts w:hint="eastAsia"/>
        </w:rPr>
        <w:t>②</w:t>
      </w:r>
      <w:r>
        <w:rPr>
          <w:rFonts w:ascii="Arial" w:hAnsi="Arial" w:cs="Arial"/>
        </w:rPr>
        <w:t>环形开挖留核心土法、</w:t>
      </w:r>
      <w:r>
        <w:rPr>
          <w:rFonts w:hint="eastAsia"/>
        </w:rPr>
        <w:t>③</w:t>
      </w:r>
      <w:r>
        <w:rPr>
          <w:rFonts w:ascii="Arial" w:hAnsi="Arial" w:cs="Arial"/>
        </w:rPr>
        <w:t>双侧壁导坑法中比选出了一种浅埋段隧道施工方法。</w:t>
      </w:r>
    </w:p>
    <w:p w:rsidR="004B7E7B" w:rsidRDefault="004B7E7B" w:rsidP="004B7E7B">
      <w:pPr>
        <w:pStyle w:val="a3"/>
        <w:rPr>
          <w:rFonts w:ascii="Arial" w:hAnsi="Arial" w:cs="Arial"/>
        </w:rPr>
      </w:pPr>
      <w:r>
        <w:rPr>
          <w:rFonts w:ascii="Arial" w:hAnsi="Arial" w:cs="Arial"/>
        </w:rPr>
        <w:t xml:space="preserve">　　事件二：根据设计要求，施工单位计划对</w:t>
      </w:r>
      <w:r>
        <w:rPr>
          <w:rFonts w:ascii="Arial" w:hAnsi="Arial" w:cs="Arial"/>
        </w:rPr>
        <w:t>K68+398</w:t>
      </w:r>
      <w:r>
        <w:rPr>
          <w:rFonts w:ascii="Arial" w:hAnsi="Arial" w:cs="Arial"/>
        </w:rPr>
        <w:t>～</w:t>
      </w:r>
      <w:r>
        <w:rPr>
          <w:rFonts w:ascii="Arial" w:hAnsi="Arial" w:cs="Arial"/>
        </w:rPr>
        <w:t>K68+489</w:t>
      </w:r>
      <w:r>
        <w:rPr>
          <w:rFonts w:ascii="Arial" w:hAnsi="Arial" w:cs="Arial"/>
        </w:rPr>
        <w:t>段隧道实施监控，量测项目有</w:t>
      </w:r>
      <w:r>
        <w:rPr>
          <w:rFonts w:ascii="Arial" w:hAnsi="Arial" w:cs="Arial"/>
        </w:rPr>
        <w:t>:</w:t>
      </w:r>
      <w:r>
        <w:rPr>
          <w:rFonts w:ascii="Arial" w:hAnsi="Arial" w:cs="Arial"/>
        </w:rPr>
        <w:t>洞内外观察、地表下沉、钢架内力和外力、围岩压力、周边位移、拱顶下沉、锚杆轴力等。</w:t>
      </w:r>
    </w:p>
    <w:p w:rsidR="004B7E7B" w:rsidRDefault="004B7E7B" w:rsidP="004B7E7B">
      <w:pPr>
        <w:pStyle w:val="a3"/>
        <w:rPr>
          <w:rFonts w:ascii="Arial" w:hAnsi="Arial" w:cs="Arial"/>
        </w:rPr>
      </w:pPr>
      <w:r>
        <w:rPr>
          <w:rFonts w:ascii="Arial" w:hAnsi="Arial" w:cs="Arial"/>
        </w:rPr>
        <w:t xml:space="preserve">　　事件三：施工单位在</w:t>
      </w:r>
      <w:r>
        <w:rPr>
          <w:rFonts w:ascii="Arial" w:hAnsi="Arial" w:cs="Arial"/>
        </w:rPr>
        <w:t>K68+690</w:t>
      </w:r>
      <w:r>
        <w:rPr>
          <w:rFonts w:ascii="Arial" w:hAnsi="Arial" w:cs="Arial"/>
        </w:rPr>
        <w:t>～</w:t>
      </w:r>
      <w:r>
        <w:rPr>
          <w:rFonts w:ascii="Arial" w:hAnsi="Arial" w:cs="Arial"/>
        </w:rPr>
        <w:t>K68+693</w:t>
      </w:r>
      <w:r>
        <w:rPr>
          <w:rFonts w:ascii="Arial" w:hAnsi="Arial" w:cs="Arial"/>
        </w:rPr>
        <w:t>段初期支护施工时，首先采用激光断面仪对该段隧道开挖断面的超欠挖情况进行测量，检验合格后，采用干喷技术，利用挂模的方式喷射混凝士，并对喷射混凝土强度等实测项目进行了实测。</w:t>
      </w:r>
    </w:p>
    <w:p w:rsidR="004B7E7B" w:rsidRDefault="004B7E7B" w:rsidP="004B7E7B">
      <w:pPr>
        <w:pStyle w:val="a3"/>
        <w:rPr>
          <w:rFonts w:ascii="Arial" w:hAnsi="Arial" w:cs="Arial"/>
        </w:rPr>
      </w:pPr>
      <w:r>
        <w:rPr>
          <w:rFonts w:ascii="Arial" w:hAnsi="Arial" w:cs="Arial"/>
        </w:rPr>
        <w:t xml:space="preserve">　　事件四</w:t>
      </w:r>
      <w:r>
        <w:rPr>
          <w:rFonts w:ascii="Arial" w:hAnsi="Arial" w:cs="Arial"/>
        </w:rPr>
        <w:t>:</w:t>
      </w:r>
      <w:r>
        <w:rPr>
          <w:rFonts w:ascii="Arial" w:hAnsi="Arial" w:cs="Arial"/>
        </w:rPr>
        <w:t>在二次初砌施工前，施工单位发现</w:t>
      </w:r>
      <w:r>
        <w:rPr>
          <w:rFonts w:ascii="Arial" w:hAnsi="Arial" w:cs="Arial"/>
        </w:rPr>
        <w:t>K68+328</w:t>
      </w:r>
      <w:r>
        <w:rPr>
          <w:rFonts w:ascii="Arial" w:hAnsi="Arial" w:cs="Arial"/>
        </w:rPr>
        <w:t>～</w:t>
      </w:r>
      <w:r>
        <w:rPr>
          <w:rFonts w:ascii="Arial" w:hAnsi="Arial" w:cs="Arial"/>
        </w:rPr>
        <w:t>K68+368</w:t>
      </w:r>
      <w:r>
        <w:rPr>
          <w:rFonts w:ascii="Arial" w:hAnsi="Arial" w:cs="Arial"/>
        </w:rPr>
        <w:t>段多处出现了喷射混凝土掉落的现象，掉落处原岩表面残留有黄泥。施工单位提出了掉落段的处治方法，并进行了复喷施工。</w:t>
      </w:r>
    </w:p>
    <w:p w:rsidR="004B7E7B" w:rsidRDefault="004B7E7B" w:rsidP="004B7E7B">
      <w:pPr>
        <w:pStyle w:val="a3"/>
        <w:rPr>
          <w:rFonts w:ascii="Arial" w:hAnsi="Arial" w:cs="Arial"/>
        </w:rPr>
      </w:pPr>
      <w:r>
        <w:rPr>
          <w:rFonts w:ascii="Arial" w:hAnsi="Arial" w:cs="Arial"/>
        </w:rPr>
        <w:t xml:space="preserve">　　</w:t>
      </w:r>
      <w:r>
        <w:rPr>
          <w:rStyle w:val="a4"/>
          <w:rFonts w:ascii="Arial" w:hAnsi="Arial" w:cs="Arial"/>
        </w:rPr>
        <w:t>问题：</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判断隧道各段围岩的级别。指出事件一中比选出的施工方法。</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事件二中哪三项为必测项目</w:t>
      </w:r>
      <w:r>
        <w:rPr>
          <w:rFonts w:ascii="Arial" w:hAnsi="Arial" w:cs="Arial"/>
        </w:rPr>
        <w:t>?</w:t>
      </w:r>
      <w:r>
        <w:rPr>
          <w:rFonts w:ascii="Arial" w:hAnsi="Arial" w:cs="Arial"/>
        </w:rPr>
        <w:t>写出拱顶下沉量测的方法和工具。</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指出事件三施工中的错误，补充喷射混凝土质量检验实测项目的漏项。</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分析事件四中喷射混凝土因原岩面残留黄泥而掉落的原因，并写出施工单位复喷前应采取的措施。</w:t>
      </w:r>
    </w:p>
    <w:p w:rsidR="004B7E7B" w:rsidRDefault="004B7E7B" w:rsidP="004B7E7B">
      <w:pPr>
        <w:pStyle w:val="a3"/>
        <w:rPr>
          <w:rFonts w:ascii="Arial" w:hAnsi="Arial" w:cs="Arial"/>
        </w:rPr>
      </w:pPr>
      <w:r>
        <w:rPr>
          <w:rFonts w:ascii="Arial" w:hAnsi="Arial" w:cs="Arial"/>
        </w:rPr>
        <w:t xml:space="preserve">　　</w:t>
      </w:r>
      <w:r>
        <w:rPr>
          <w:rFonts w:ascii="Arial" w:hAnsi="Arial" w:cs="Arial"/>
        </w:rPr>
        <w:t>5.</w:t>
      </w:r>
      <w:r>
        <w:rPr>
          <w:rFonts w:ascii="Arial" w:hAnsi="Arial" w:cs="Arial"/>
        </w:rPr>
        <w:t>本项目是否需要编制专项施工方案</w:t>
      </w:r>
      <w:r>
        <w:rPr>
          <w:rFonts w:ascii="Arial" w:hAnsi="Arial" w:cs="Arial"/>
        </w:rPr>
        <w:t>?</w:t>
      </w:r>
      <w:r>
        <w:rPr>
          <w:rFonts w:ascii="Arial" w:hAnsi="Arial" w:cs="Arial"/>
        </w:rPr>
        <w:t>是否需要专家论证、审查</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Style w:val="a4"/>
          <w:rFonts w:ascii="Arial" w:hAnsi="Arial" w:cs="Arial"/>
        </w:rPr>
        <w:t>【参考答案】</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hint="eastAsia"/>
        </w:rPr>
        <w:t>①</w:t>
      </w:r>
      <w:r>
        <w:rPr>
          <w:rFonts w:ascii="Arial" w:hAnsi="Arial" w:cs="Arial"/>
        </w:rPr>
        <w:t>K68+238</w:t>
      </w:r>
      <w:r>
        <w:rPr>
          <w:rFonts w:ascii="Arial" w:hAnsi="Arial" w:cs="Arial"/>
        </w:rPr>
        <w:t>～</w:t>
      </w:r>
      <w:r>
        <w:rPr>
          <w:rFonts w:ascii="Arial" w:hAnsi="Arial" w:cs="Arial"/>
        </w:rPr>
        <w:t>K68+298</w:t>
      </w:r>
      <w:r>
        <w:rPr>
          <w:rFonts w:ascii="Arial" w:hAnsi="Arial" w:cs="Arial"/>
        </w:rPr>
        <w:t>段以及</w:t>
      </w:r>
      <w:r>
        <w:rPr>
          <w:rFonts w:ascii="Arial" w:hAnsi="Arial" w:cs="Arial"/>
        </w:rPr>
        <w:t>K69+498</w:t>
      </w:r>
      <w:r>
        <w:rPr>
          <w:rFonts w:ascii="Arial" w:hAnsi="Arial" w:cs="Arial"/>
        </w:rPr>
        <w:t>～</w:t>
      </w:r>
      <w:r>
        <w:rPr>
          <w:rFonts w:ascii="Arial" w:hAnsi="Arial" w:cs="Arial"/>
        </w:rPr>
        <w:t>K69+538</w:t>
      </w:r>
      <w:r>
        <w:rPr>
          <w:rFonts w:ascii="Arial" w:hAnsi="Arial" w:cs="Arial"/>
        </w:rPr>
        <w:t>段为洞口浅埋段，地下水不发育，出露岩体极破碎，呈碎、裂状，为</w:t>
      </w:r>
      <w:r>
        <w:rPr>
          <w:rFonts w:hint="eastAsia"/>
        </w:rPr>
        <w:t>Ⅴ</w:t>
      </w:r>
      <w:r>
        <w:rPr>
          <w:rFonts w:ascii="Arial" w:hAnsi="Arial" w:cs="Arial"/>
        </w:rPr>
        <w:t>围岩。</w:t>
      </w:r>
    </w:p>
    <w:p w:rsidR="004B7E7B" w:rsidRDefault="004B7E7B" w:rsidP="004B7E7B">
      <w:pPr>
        <w:pStyle w:val="a3"/>
        <w:rPr>
          <w:rFonts w:ascii="Arial" w:hAnsi="Arial" w:cs="Arial"/>
        </w:rPr>
      </w:pPr>
      <w:r>
        <w:rPr>
          <w:rFonts w:ascii="Arial" w:hAnsi="Arial" w:cs="Arial"/>
        </w:rPr>
        <w:t xml:space="preserve">　　</w:t>
      </w:r>
      <w:r>
        <w:rPr>
          <w:rFonts w:ascii="Arial" w:hAnsi="Arial" w:cs="Arial"/>
        </w:rPr>
        <w:t>K68+298</w:t>
      </w:r>
      <w:r>
        <w:rPr>
          <w:rFonts w:ascii="Arial" w:hAnsi="Arial" w:cs="Arial"/>
        </w:rPr>
        <w:t>～</w:t>
      </w:r>
      <w:r>
        <w:rPr>
          <w:rFonts w:ascii="Arial" w:hAnsi="Arial" w:cs="Arial"/>
        </w:rPr>
        <w:t>K68+598</w:t>
      </w:r>
      <w:r>
        <w:rPr>
          <w:rFonts w:ascii="Arial" w:hAnsi="Arial" w:cs="Arial"/>
        </w:rPr>
        <w:t>段和</w:t>
      </w:r>
      <w:r>
        <w:rPr>
          <w:rFonts w:ascii="Arial" w:hAnsi="Arial" w:cs="Arial"/>
        </w:rPr>
        <w:t>K69+008</w:t>
      </w:r>
      <w:r>
        <w:rPr>
          <w:rFonts w:ascii="Arial" w:hAnsi="Arial" w:cs="Arial"/>
        </w:rPr>
        <w:t>～</w:t>
      </w:r>
      <w:r>
        <w:rPr>
          <w:rFonts w:ascii="Arial" w:hAnsi="Arial" w:cs="Arial"/>
        </w:rPr>
        <w:t>K69+498</w:t>
      </w:r>
      <w:r>
        <w:rPr>
          <w:rFonts w:ascii="Arial" w:hAnsi="Arial" w:cs="Arial"/>
        </w:rPr>
        <w:t>段，地下水不发育，岩体为较坚硬岩，岩体较破碎，裂隙较发育且有夹泥，为</w:t>
      </w:r>
      <w:r>
        <w:rPr>
          <w:rFonts w:hint="eastAsia"/>
        </w:rPr>
        <w:t>Ⅳ</w:t>
      </w:r>
      <w:r>
        <w:rPr>
          <w:rFonts w:ascii="Arial" w:hAnsi="Arial" w:cs="Arial"/>
        </w:rPr>
        <w:t>级围岩。</w:t>
      </w:r>
    </w:p>
    <w:p w:rsidR="004B7E7B" w:rsidRDefault="004B7E7B" w:rsidP="004B7E7B">
      <w:pPr>
        <w:pStyle w:val="a3"/>
        <w:rPr>
          <w:rFonts w:ascii="Arial" w:hAnsi="Arial" w:cs="Arial"/>
        </w:rPr>
      </w:pPr>
      <w:r>
        <w:rPr>
          <w:rFonts w:ascii="Arial" w:hAnsi="Arial" w:cs="Arial"/>
        </w:rPr>
        <w:t xml:space="preserve">　　</w:t>
      </w:r>
      <w:r>
        <w:rPr>
          <w:rFonts w:ascii="Arial" w:hAnsi="Arial" w:cs="Arial"/>
        </w:rPr>
        <w:t>K68+598</w:t>
      </w:r>
      <w:r>
        <w:rPr>
          <w:rFonts w:ascii="Arial" w:hAnsi="Arial" w:cs="Arial"/>
        </w:rPr>
        <w:t>～</w:t>
      </w:r>
      <w:r>
        <w:rPr>
          <w:rFonts w:ascii="Arial" w:hAnsi="Arial" w:cs="Arial"/>
        </w:rPr>
        <w:t>K69+008</w:t>
      </w:r>
      <w:r>
        <w:rPr>
          <w:rFonts w:ascii="Arial" w:hAnsi="Arial" w:cs="Arial"/>
        </w:rPr>
        <w:t>段，地下水不发育，岩体为较坚硬岩，岩体较为完整，呈块状体或中厚层结构，为</w:t>
      </w:r>
      <w:r>
        <w:rPr>
          <w:rFonts w:hint="eastAsia"/>
        </w:rPr>
        <w:t>Ⅲ</w:t>
      </w:r>
      <w:r>
        <w:rPr>
          <w:rFonts w:ascii="Arial" w:hAnsi="Arial" w:cs="Arial"/>
        </w:rPr>
        <w:t>级围岩。</w:t>
      </w:r>
    </w:p>
    <w:p w:rsidR="004B7E7B" w:rsidRDefault="004B7E7B" w:rsidP="004B7E7B">
      <w:pPr>
        <w:pStyle w:val="a3"/>
        <w:rPr>
          <w:rFonts w:ascii="Arial" w:hAnsi="Arial" w:cs="Arial"/>
        </w:rPr>
      </w:pPr>
      <w:r>
        <w:rPr>
          <w:rFonts w:ascii="Arial" w:hAnsi="Arial" w:cs="Arial"/>
        </w:rPr>
        <w:lastRenderedPageBreak/>
        <w:t xml:space="preserve">　　</w:t>
      </w:r>
      <w:r>
        <w:rPr>
          <w:rFonts w:hint="eastAsia"/>
        </w:rPr>
        <w:t>②</w:t>
      </w:r>
      <w:r>
        <w:rPr>
          <w:rFonts w:ascii="Arial" w:hAnsi="Arial" w:cs="Arial"/>
        </w:rPr>
        <w:t>全断面法适用于</w:t>
      </w:r>
      <w:r>
        <w:rPr>
          <w:rFonts w:hint="eastAsia"/>
        </w:rPr>
        <w:t>Ⅰ</w:t>
      </w:r>
      <w:r>
        <w:rPr>
          <w:rFonts w:ascii="Arial" w:hAnsi="Arial" w:cs="Arial"/>
        </w:rPr>
        <w:t>-</w:t>
      </w:r>
      <w:r>
        <w:rPr>
          <w:rFonts w:hint="eastAsia"/>
        </w:rPr>
        <w:t>Ⅲ</w:t>
      </w:r>
      <w:r>
        <w:rPr>
          <w:rFonts w:ascii="Arial" w:hAnsi="Arial" w:cs="Arial"/>
        </w:rPr>
        <w:t>级围岩中的中小跨度隧道，双侧壁导坑法适用于浅埋大跨度隧道及地表沉降量要求严格而围岩条件很差的情况，施工成本高。所以事件一中比选出的开挖方法为环形开挖预留核心土法。</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2B314012 </w:t>
      </w:r>
      <w:r>
        <w:rPr>
          <w:rFonts w:ascii="Arial" w:hAnsi="Arial" w:cs="Arial"/>
        </w:rPr>
        <w:t>隧道围岩分级</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hint="eastAsia"/>
        </w:rPr>
        <w:t>①</w:t>
      </w:r>
      <w:r>
        <w:rPr>
          <w:rFonts w:ascii="Arial" w:hAnsi="Arial" w:cs="Arial"/>
        </w:rPr>
        <w:t>K68+690</w:t>
      </w:r>
      <w:r>
        <w:rPr>
          <w:rFonts w:ascii="Arial" w:hAnsi="Arial" w:cs="Arial"/>
        </w:rPr>
        <w:t>～</w:t>
      </w:r>
      <w:r>
        <w:rPr>
          <w:rFonts w:ascii="Arial" w:hAnsi="Arial" w:cs="Arial"/>
        </w:rPr>
        <w:t>K68+693</w:t>
      </w:r>
      <w:r>
        <w:rPr>
          <w:rFonts w:ascii="Arial" w:hAnsi="Arial" w:cs="Arial"/>
        </w:rPr>
        <w:t>段隧道现场监控量测必测项目为：洞内、外观察</w:t>
      </w:r>
      <w:r>
        <w:rPr>
          <w:rFonts w:ascii="Arial" w:hAnsi="Arial" w:cs="Arial"/>
        </w:rPr>
        <w:t>;</w:t>
      </w:r>
      <w:r>
        <w:rPr>
          <w:rFonts w:ascii="Arial" w:hAnsi="Arial" w:cs="Arial"/>
        </w:rPr>
        <w:t>周边位移</w:t>
      </w:r>
      <w:r>
        <w:rPr>
          <w:rFonts w:ascii="Arial" w:hAnsi="Arial" w:cs="Arial"/>
        </w:rPr>
        <w:t>;</w:t>
      </w:r>
      <w:r>
        <w:rPr>
          <w:rFonts w:ascii="Arial" w:hAnsi="Arial" w:cs="Arial"/>
        </w:rPr>
        <w:t>拱顶下沉。</w:t>
      </w:r>
    </w:p>
    <w:p w:rsidR="004B7E7B" w:rsidRDefault="004B7E7B" w:rsidP="004B7E7B">
      <w:pPr>
        <w:pStyle w:val="a3"/>
        <w:rPr>
          <w:rFonts w:ascii="Arial" w:hAnsi="Arial" w:cs="Arial"/>
        </w:rPr>
      </w:pPr>
      <w:r>
        <w:rPr>
          <w:rFonts w:ascii="Arial" w:hAnsi="Arial" w:cs="Arial"/>
        </w:rPr>
        <w:t xml:space="preserve">　　</w:t>
      </w:r>
      <w:r>
        <w:rPr>
          <w:rFonts w:hint="eastAsia"/>
        </w:rPr>
        <w:t>②</w:t>
      </w:r>
      <w:r>
        <w:rPr>
          <w:rFonts w:ascii="Arial" w:hAnsi="Arial" w:cs="Arial"/>
        </w:rPr>
        <w:t>拱顶下沉量测的方法和工具：水准测量的方法，水准仪、钢尺等。</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2B314022 </w:t>
      </w:r>
      <w:r>
        <w:rPr>
          <w:rFonts w:ascii="Arial" w:hAnsi="Arial" w:cs="Arial"/>
        </w:rPr>
        <w:t>隧道施工监控量测</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hint="eastAsia"/>
        </w:rPr>
        <w:t>①</w:t>
      </w:r>
      <w:r>
        <w:rPr>
          <w:rFonts w:ascii="Arial" w:hAnsi="Arial" w:cs="Arial"/>
        </w:rPr>
        <w:t>事件三的错误之处：检验合格后，采用干喷技术，利用挂模的方式喷射混凝土。</w:t>
      </w:r>
    </w:p>
    <w:p w:rsidR="004B7E7B" w:rsidRDefault="004B7E7B" w:rsidP="004B7E7B">
      <w:pPr>
        <w:pStyle w:val="a3"/>
        <w:rPr>
          <w:rFonts w:ascii="Arial" w:hAnsi="Arial" w:cs="Arial"/>
        </w:rPr>
      </w:pPr>
      <w:r>
        <w:rPr>
          <w:rFonts w:ascii="Arial" w:hAnsi="Arial" w:cs="Arial"/>
        </w:rPr>
        <w:t xml:space="preserve">　　喷射混凝土应使用潮喷或者湿喷</w:t>
      </w:r>
      <w:r>
        <w:rPr>
          <w:rFonts w:ascii="Arial" w:hAnsi="Arial" w:cs="Arial"/>
        </w:rPr>
        <w:t>;</w:t>
      </w:r>
      <w:r>
        <w:rPr>
          <w:rFonts w:ascii="Arial" w:hAnsi="Arial" w:cs="Arial"/>
        </w:rPr>
        <w:t>严禁挂模喷射，受喷面必须是原岩面。</w:t>
      </w:r>
    </w:p>
    <w:p w:rsidR="004B7E7B" w:rsidRDefault="004B7E7B" w:rsidP="004B7E7B">
      <w:pPr>
        <w:pStyle w:val="a3"/>
        <w:rPr>
          <w:rFonts w:ascii="Arial" w:hAnsi="Arial" w:cs="Arial"/>
        </w:rPr>
      </w:pPr>
      <w:r>
        <w:rPr>
          <w:rFonts w:ascii="Arial" w:hAnsi="Arial" w:cs="Arial"/>
        </w:rPr>
        <w:t xml:space="preserve">　　</w:t>
      </w:r>
      <w:r>
        <w:rPr>
          <w:rFonts w:hint="eastAsia"/>
        </w:rPr>
        <w:t>②</w:t>
      </w:r>
      <w:r>
        <w:rPr>
          <w:rFonts w:ascii="Arial" w:hAnsi="Arial" w:cs="Arial"/>
        </w:rPr>
        <w:t>喷射混凝土质量检验实测项目还包括：喷层厚度</w:t>
      </w:r>
      <w:r>
        <w:rPr>
          <w:rFonts w:ascii="Arial" w:hAnsi="Arial" w:cs="Arial"/>
        </w:rPr>
        <w:t>(</w:t>
      </w:r>
      <w:r>
        <w:rPr>
          <w:rFonts w:ascii="Cambria Math" w:hAnsi="Cambria Math" w:cs="Cambria Math"/>
        </w:rPr>
        <w:t>△</w:t>
      </w:r>
      <w:r>
        <w:rPr>
          <w:rFonts w:ascii="Arial" w:hAnsi="Arial" w:cs="Arial"/>
        </w:rPr>
        <w:t>)</w:t>
      </w:r>
      <w:r>
        <w:rPr>
          <w:rFonts w:ascii="Arial" w:hAnsi="Arial" w:cs="Arial"/>
        </w:rPr>
        <w:t>、空洞检测</w:t>
      </w:r>
      <w:r>
        <w:rPr>
          <w:rFonts w:ascii="Arial" w:hAnsi="Arial" w:cs="Arial"/>
        </w:rPr>
        <w:t>(</w:t>
      </w:r>
      <w:r>
        <w:rPr>
          <w:rFonts w:ascii="Cambria Math" w:hAnsi="Cambria Math" w:cs="Cambria Math"/>
        </w:rPr>
        <w:t>△</w:t>
      </w:r>
      <w:r>
        <w:rPr>
          <w:rFonts w:ascii="Arial" w:hAnsi="Arial" w:cs="Arial"/>
        </w:rPr>
        <w:t>)</w:t>
      </w:r>
      <w:r>
        <w:rPr>
          <w:rFonts w:ascii="Arial" w:hAnsi="Arial" w:cs="Arial"/>
        </w:rPr>
        <w:t>。</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2B320044 </w:t>
      </w:r>
      <w:r>
        <w:rPr>
          <w:rFonts w:ascii="Arial" w:hAnsi="Arial" w:cs="Arial"/>
        </w:rPr>
        <w:t>隧道工程质量检验</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hint="eastAsia"/>
        </w:rPr>
        <w:t>①</w:t>
      </w:r>
      <w:r>
        <w:rPr>
          <w:rFonts w:ascii="Arial" w:hAnsi="Arial" w:cs="Arial"/>
        </w:rPr>
        <w:t>根据案例背景中</w:t>
      </w:r>
      <w:r>
        <w:rPr>
          <w:rFonts w:ascii="Arial" w:hAnsi="Arial" w:cs="Arial"/>
        </w:rPr>
        <w:t>“</w:t>
      </w:r>
      <w:r>
        <w:rPr>
          <w:rFonts w:ascii="Arial" w:hAnsi="Arial" w:cs="Arial"/>
        </w:rPr>
        <w:t>裂隙较发育且有夹泥，</w:t>
      </w:r>
      <w:r>
        <w:rPr>
          <w:rFonts w:ascii="Arial" w:hAnsi="Arial" w:cs="Arial"/>
        </w:rPr>
        <w:t>”“</w:t>
      </w:r>
      <w:r>
        <w:rPr>
          <w:rFonts w:ascii="Arial" w:hAnsi="Arial" w:cs="Arial"/>
        </w:rPr>
        <w:t>裂隙面内夹软塑状黄泥</w:t>
      </w:r>
      <w:r>
        <w:rPr>
          <w:rFonts w:ascii="Arial" w:hAnsi="Arial" w:cs="Arial"/>
        </w:rPr>
        <w:t>”</w:t>
      </w:r>
      <w:r>
        <w:rPr>
          <w:rFonts w:ascii="Arial" w:hAnsi="Arial" w:cs="Arial"/>
        </w:rPr>
        <w:t>，可以推断出喷射混凝土原岩面残留黄泥而掉落的原因可能是在喷射土前，岩面没有清洁干净，喷射混凝土厚度不够，有空洞。</w:t>
      </w:r>
    </w:p>
    <w:p w:rsidR="004B7E7B" w:rsidRDefault="004B7E7B" w:rsidP="004B7E7B">
      <w:pPr>
        <w:pStyle w:val="a3"/>
        <w:rPr>
          <w:rFonts w:ascii="Arial" w:hAnsi="Arial" w:cs="Arial"/>
        </w:rPr>
      </w:pPr>
      <w:r>
        <w:rPr>
          <w:rFonts w:ascii="Arial" w:hAnsi="Arial" w:cs="Arial"/>
        </w:rPr>
        <w:t xml:space="preserve">　　</w:t>
      </w:r>
      <w:r>
        <w:rPr>
          <w:rFonts w:hint="eastAsia"/>
        </w:rPr>
        <w:t>②</w:t>
      </w:r>
      <w:r>
        <w:rPr>
          <w:rFonts w:ascii="Arial" w:hAnsi="Arial" w:cs="Arial"/>
        </w:rPr>
        <w:t>施工单位复喷前应采取的措施：喷射前要检查开挖断面的质量，处理好超欠挖</w:t>
      </w:r>
      <w:r>
        <w:rPr>
          <w:rFonts w:ascii="Arial" w:hAnsi="Arial" w:cs="Arial"/>
        </w:rPr>
        <w:t>;</w:t>
      </w:r>
      <w:r>
        <w:rPr>
          <w:rFonts w:ascii="Arial" w:hAnsi="Arial" w:cs="Arial"/>
        </w:rPr>
        <w:t>喷射前，岩面必须清洁</w:t>
      </w:r>
      <w:r>
        <w:rPr>
          <w:rFonts w:ascii="Arial" w:hAnsi="Arial" w:cs="Arial"/>
        </w:rPr>
        <w:t>;</w:t>
      </w:r>
      <w:r>
        <w:rPr>
          <w:rFonts w:ascii="Arial" w:hAnsi="Arial" w:cs="Arial"/>
        </w:rPr>
        <w:t>喷射混凝土支护应与围岩紧密粘接，结合牢固，喷层厚度应符合要求，不能有空洞，喷层内不容许添加片石和木板等杂物，必要时应进行粘结力测试，受喷面必须是原岩面。</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2B320044 </w:t>
      </w:r>
      <w:r>
        <w:rPr>
          <w:rFonts w:ascii="Arial" w:hAnsi="Arial" w:cs="Arial"/>
        </w:rPr>
        <w:t>隧道工程质量检验</w:t>
      </w:r>
    </w:p>
    <w:p w:rsidR="004B7E7B" w:rsidRDefault="004B7E7B" w:rsidP="004B7E7B">
      <w:pPr>
        <w:pStyle w:val="a3"/>
        <w:rPr>
          <w:rFonts w:ascii="Arial" w:hAnsi="Arial" w:cs="Arial"/>
        </w:rPr>
      </w:pPr>
      <w:r>
        <w:rPr>
          <w:rFonts w:ascii="Arial" w:hAnsi="Arial" w:cs="Arial"/>
        </w:rPr>
        <w:t xml:space="preserve">　　</w:t>
      </w:r>
      <w:r>
        <w:rPr>
          <w:rFonts w:ascii="Arial" w:hAnsi="Arial" w:cs="Arial"/>
        </w:rPr>
        <w:t>5.</w:t>
      </w:r>
      <w:r>
        <w:rPr>
          <w:rFonts w:hint="eastAsia"/>
        </w:rPr>
        <w:t>①</w:t>
      </w:r>
      <w:r>
        <w:rPr>
          <w:rFonts w:ascii="Arial" w:hAnsi="Arial" w:cs="Arial"/>
        </w:rPr>
        <w:t>本项目需要编制专项施工方案。</w:t>
      </w:r>
    </w:p>
    <w:p w:rsidR="004B7E7B" w:rsidRDefault="004B7E7B" w:rsidP="004B7E7B">
      <w:pPr>
        <w:pStyle w:val="a3"/>
        <w:rPr>
          <w:rFonts w:ascii="Arial" w:hAnsi="Arial" w:cs="Arial"/>
        </w:rPr>
      </w:pPr>
      <w:r>
        <w:rPr>
          <w:rFonts w:ascii="Arial" w:hAnsi="Arial" w:cs="Arial"/>
        </w:rPr>
        <w:t xml:space="preserve">　　理由：</w:t>
      </w:r>
      <w:r>
        <w:rPr>
          <w:rFonts w:ascii="Arial" w:hAnsi="Arial" w:cs="Arial"/>
        </w:rPr>
        <w:t>K68+238</w:t>
      </w:r>
      <w:r>
        <w:rPr>
          <w:rFonts w:ascii="Arial" w:hAnsi="Arial" w:cs="Arial"/>
        </w:rPr>
        <w:t>～</w:t>
      </w:r>
      <w:r>
        <w:rPr>
          <w:rFonts w:ascii="Arial" w:hAnsi="Arial" w:cs="Arial"/>
        </w:rPr>
        <w:t>K68+298</w:t>
      </w:r>
      <w:r>
        <w:rPr>
          <w:rFonts w:ascii="Arial" w:hAnsi="Arial" w:cs="Arial"/>
        </w:rPr>
        <w:t>段以及</w:t>
      </w:r>
      <w:r>
        <w:rPr>
          <w:rFonts w:ascii="Arial" w:hAnsi="Arial" w:cs="Arial"/>
        </w:rPr>
        <w:t>K69+498</w:t>
      </w:r>
      <w:r>
        <w:rPr>
          <w:rFonts w:ascii="Arial" w:hAnsi="Arial" w:cs="Arial"/>
        </w:rPr>
        <w:t>～</w:t>
      </w:r>
      <w:r>
        <w:rPr>
          <w:rFonts w:ascii="Arial" w:hAnsi="Arial" w:cs="Arial"/>
        </w:rPr>
        <w:t>K69+538</w:t>
      </w:r>
      <w:r>
        <w:rPr>
          <w:rFonts w:ascii="Arial" w:hAnsi="Arial" w:cs="Arial"/>
        </w:rPr>
        <w:t>段为洞口浅埋段，地下水不发育，出露岩体极破碎，呈碎、裂状</w:t>
      </w:r>
      <w:r>
        <w:rPr>
          <w:rFonts w:ascii="Arial" w:hAnsi="Arial" w:cs="Arial"/>
        </w:rPr>
        <w:t>;K68+298</w:t>
      </w:r>
      <w:r>
        <w:rPr>
          <w:rFonts w:ascii="Arial" w:hAnsi="Arial" w:cs="Arial"/>
        </w:rPr>
        <w:t>～</w:t>
      </w:r>
      <w:r>
        <w:rPr>
          <w:rFonts w:ascii="Arial" w:hAnsi="Arial" w:cs="Arial"/>
        </w:rPr>
        <w:t>K68+598</w:t>
      </w:r>
      <w:r>
        <w:rPr>
          <w:rFonts w:ascii="Arial" w:hAnsi="Arial" w:cs="Arial"/>
        </w:rPr>
        <w:t>段和</w:t>
      </w:r>
      <w:r>
        <w:rPr>
          <w:rFonts w:ascii="Arial" w:hAnsi="Arial" w:cs="Arial"/>
        </w:rPr>
        <w:t>K69+008</w:t>
      </w:r>
      <w:r>
        <w:rPr>
          <w:rFonts w:ascii="Arial" w:hAnsi="Arial" w:cs="Arial"/>
        </w:rPr>
        <w:t>～</w:t>
      </w:r>
      <w:r>
        <w:rPr>
          <w:rFonts w:ascii="Arial" w:hAnsi="Arial" w:cs="Arial"/>
        </w:rPr>
        <w:t>K69+498</w:t>
      </w:r>
      <w:r>
        <w:rPr>
          <w:rFonts w:ascii="Arial" w:hAnsi="Arial" w:cs="Arial"/>
        </w:rPr>
        <w:t>段，地下水不发育，岩体为较坚硬岩，岩体较破碎，裂隙较发育且有夹泥</w:t>
      </w:r>
      <w:r>
        <w:rPr>
          <w:rFonts w:ascii="Arial" w:hAnsi="Arial" w:cs="Arial"/>
        </w:rPr>
        <w:t>;K68+598</w:t>
      </w:r>
      <w:r>
        <w:rPr>
          <w:rFonts w:ascii="Arial" w:hAnsi="Arial" w:cs="Arial"/>
        </w:rPr>
        <w:t>～</w:t>
      </w:r>
      <w:r>
        <w:rPr>
          <w:rFonts w:ascii="Arial" w:hAnsi="Arial" w:cs="Arial"/>
        </w:rPr>
        <w:t>K69+008</w:t>
      </w:r>
      <w:r>
        <w:rPr>
          <w:rFonts w:ascii="Arial" w:hAnsi="Arial" w:cs="Arial"/>
        </w:rPr>
        <w:t>段，地下水不发育，岩体为较坚硬岩，岩体较为完整，呈块状体或中厚层结构，裂隙面内夹软塑状黄泥。属于不良地质。</w:t>
      </w:r>
    </w:p>
    <w:p w:rsidR="004B7E7B" w:rsidRDefault="004B7E7B" w:rsidP="004B7E7B">
      <w:pPr>
        <w:pStyle w:val="a3"/>
        <w:rPr>
          <w:rFonts w:ascii="Arial" w:hAnsi="Arial" w:cs="Arial"/>
        </w:rPr>
      </w:pPr>
      <w:r>
        <w:rPr>
          <w:rFonts w:ascii="Arial" w:hAnsi="Arial" w:cs="Arial"/>
        </w:rPr>
        <w:t xml:space="preserve">　　</w:t>
      </w:r>
      <w:r>
        <w:rPr>
          <w:rFonts w:hint="eastAsia"/>
        </w:rPr>
        <w:t>②</w:t>
      </w:r>
      <w:r>
        <w:rPr>
          <w:rFonts w:ascii="Arial" w:hAnsi="Arial" w:cs="Arial"/>
        </w:rPr>
        <w:t>需要专家论证、审查。</w:t>
      </w:r>
    </w:p>
    <w:p w:rsidR="004B7E7B" w:rsidRDefault="004B7E7B" w:rsidP="004B7E7B">
      <w:pPr>
        <w:pStyle w:val="a3"/>
        <w:rPr>
          <w:rFonts w:ascii="Arial" w:hAnsi="Arial" w:cs="Arial"/>
        </w:rPr>
      </w:pPr>
      <w:r>
        <w:rPr>
          <w:rFonts w:ascii="Arial" w:hAnsi="Arial" w:cs="Arial"/>
        </w:rPr>
        <w:t xml:space="preserve">　　理由</w:t>
      </w:r>
      <w:r>
        <w:rPr>
          <w:rFonts w:ascii="Arial" w:hAnsi="Arial" w:cs="Arial"/>
        </w:rPr>
        <w:t>:</w:t>
      </w:r>
      <w:r>
        <w:rPr>
          <w:rFonts w:ascii="Arial" w:hAnsi="Arial" w:cs="Arial"/>
        </w:rPr>
        <w:t>因为隧道穿越水文地质条件复杂地质环境。</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2B331033 </w:t>
      </w:r>
      <w:r>
        <w:rPr>
          <w:rFonts w:ascii="Arial" w:hAnsi="Arial" w:cs="Arial"/>
        </w:rPr>
        <w:t>公路工程危险性较大的工程范围</w:t>
      </w:r>
    </w:p>
    <w:p w:rsidR="004B7E7B" w:rsidRDefault="004B7E7B" w:rsidP="004B7E7B">
      <w:pPr>
        <w:pStyle w:val="a3"/>
        <w:rPr>
          <w:rFonts w:ascii="Arial" w:hAnsi="Arial" w:cs="Arial"/>
        </w:rPr>
      </w:pPr>
      <w:r>
        <w:rPr>
          <w:rStyle w:val="a4"/>
          <w:rFonts w:ascii="Arial" w:hAnsi="Arial" w:cs="Arial"/>
        </w:rPr>
        <w:t xml:space="preserve">　　</w:t>
      </w:r>
      <w:r>
        <w:rPr>
          <w:rStyle w:val="a4"/>
          <w:rFonts w:ascii="Arial" w:hAnsi="Arial" w:cs="Arial"/>
        </w:rPr>
        <w:t>(</w:t>
      </w:r>
      <w:r>
        <w:rPr>
          <w:rStyle w:val="a4"/>
          <w:rFonts w:ascii="Arial" w:hAnsi="Arial" w:cs="Arial"/>
        </w:rPr>
        <w:t>四</w:t>
      </w:r>
      <w:r>
        <w:rPr>
          <w:rStyle w:val="a4"/>
          <w:rFonts w:ascii="Arial" w:hAnsi="Arial" w:cs="Arial"/>
        </w:rPr>
        <w:t>)</w:t>
      </w:r>
    </w:p>
    <w:p w:rsidR="004B7E7B" w:rsidRDefault="004B7E7B" w:rsidP="004B7E7B">
      <w:pPr>
        <w:pStyle w:val="a3"/>
        <w:rPr>
          <w:rFonts w:ascii="Arial" w:hAnsi="Arial" w:cs="Arial"/>
        </w:rPr>
      </w:pPr>
      <w:r>
        <w:rPr>
          <w:rStyle w:val="a4"/>
          <w:rFonts w:ascii="Arial" w:hAnsi="Arial" w:cs="Arial"/>
        </w:rPr>
        <w:t xml:space="preserve">　　背景资料</w:t>
      </w:r>
    </w:p>
    <w:p w:rsidR="004B7E7B" w:rsidRDefault="004B7E7B" w:rsidP="004B7E7B">
      <w:pPr>
        <w:pStyle w:val="a3"/>
        <w:rPr>
          <w:rFonts w:ascii="Arial" w:hAnsi="Arial" w:cs="Arial"/>
        </w:rPr>
      </w:pPr>
      <w:r>
        <w:rPr>
          <w:rFonts w:ascii="Arial" w:hAnsi="Arial" w:cs="Arial"/>
        </w:rPr>
        <w:t xml:space="preserve">　　某</w:t>
      </w:r>
      <w:r>
        <w:rPr>
          <w:rFonts w:ascii="Arial" w:hAnsi="Arial" w:cs="Arial"/>
        </w:rPr>
        <w:t>10</w:t>
      </w:r>
      <w:r>
        <w:rPr>
          <w:rFonts w:ascii="Arial" w:hAnsi="Arial" w:cs="Arial"/>
        </w:rPr>
        <w:t>联现浇预应力混凝土连续箱梁桥地处山岭重丘区，跨越河谷，起点与另一特大桥相连，终点与一隧道相连。部分桥跨布置示意图如图</w:t>
      </w:r>
      <w:r>
        <w:rPr>
          <w:rFonts w:ascii="Arial" w:hAnsi="Arial" w:cs="Arial"/>
        </w:rPr>
        <w:t>4-1</w:t>
      </w:r>
      <w:r>
        <w:rPr>
          <w:rFonts w:ascii="Arial" w:hAnsi="Arial" w:cs="Arial"/>
        </w:rPr>
        <w:t>所示。</w:t>
      </w:r>
    </w:p>
    <w:p w:rsidR="004B7E7B" w:rsidRDefault="004B7E7B" w:rsidP="004B7E7B">
      <w:pPr>
        <w:pStyle w:val="a3"/>
        <w:jc w:val="center"/>
        <w:rPr>
          <w:rFonts w:ascii="Arial" w:hAnsi="Arial" w:cs="Arial"/>
        </w:rPr>
      </w:pPr>
      <w:r>
        <w:rPr>
          <w:rFonts w:ascii="Arial" w:hAnsi="Arial" w:cs="Arial"/>
          <w:noProof/>
        </w:rPr>
        <w:lastRenderedPageBreak/>
        <w:drawing>
          <wp:inline distT="0" distB="0" distL="0" distR="0">
            <wp:extent cx="5676900" cy="2562225"/>
            <wp:effectExtent l="19050" t="0" r="0" b="0"/>
            <wp:docPr id="3" name="图片 3" descr="图4-1部分桥跨布置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4-1部分桥跨布置示意图"/>
                    <pic:cNvPicPr>
                      <a:picLocks noChangeAspect="1" noChangeArrowheads="1"/>
                    </pic:cNvPicPr>
                  </pic:nvPicPr>
                  <pic:blipFill>
                    <a:blip r:embed="rId8" cstate="print"/>
                    <a:srcRect/>
                    <a:stretch>
                      <a:fillRect/>
                    </a:stretch>
                  </pic:blipFill>
                  <pic:spPr bwMode="auto">
                    <a:xfrm>
                      <a:off x="0" y="0"/>
                      <a:ext cx="5676900" cy="2562225"/>
                    </a:xfrm>
                    <a:prstGeom prst="rect">
                      <a:avLst/>
                    </a:prstGeom>
                    <a:noFill/>
                    <a:ln w="9525">
                      <a:noFill/>
                      <a:miter lim="800000"/>
                      <a:headEnd/>
                      <a:tailEnd/>
                    </a:ln>
                  </pic:spPr>
                </pic:pic>
              </a:graphicData>
            </a:graphic>
          </wp:inline>
        </w:drawing>
      </w:r>
    </w:p>
    <w:p w:rsidR="004B7E7B" w:rsidRDefault="004B7E7B" w:rsidP="004B7E7B">
      <w:pPr>
        <w:pStyle w:val="a3"/>
        <w:jc w:val="center"/>
        <w:rPr>
          <w:rFonts w:ascii="Arial" w:hAnsi="Arial" w:cs="Arial"/>
        </w:rPr>
      </w:pPr>
      <w:r>
        <w:rPr>
          <w:rFonts w:ascii="Arial" w:hAnsi="Arial" w:cs="Arial"/>
        </w:rPr>
        <w:t xml:space="preserve">　　图</w:t>
      </w:r>
      <w:r>
        <w:rPr>
          <w:rFonts w:ascii="Arial" w:hAnsi="Arial" w:cs="Arial"/>
        </w:rPr>
        <w:t>4-1</w:t>
      </w:r>
      <w:r>
        <w:rPr>
          <w:rFonts w:ascii="Arial" w:hAnsi="Arial" w:cs="Arial"/>
        </w:rPr>
        <w:t>部分桥跨布置示意图</w:t>
      </w:r>
    </w:p>
    <w:p w:rsidR="004B7E7B" w:rsidRDefault="004B7E7B" w:rsidP="004B7E7B">
      <w:pPr>
        <w:pStyle w:val="a3"/>
        <w:rPr>
          <w:rFonts w:ascii="Arial" w:hAnsi="Arial" w:cs="Arial"/>
        </w:rPr>
      </w:pPr>
      <w:r>
        <w:rPr>
          <w:rFonts w:ascii="Arial" w:hAnsi="Arial" w:cs="Arial"/>
        </w:rPr>
        <w:t xml:space="preserve">　　该项目在招投标和施工过程中发生如下事件：</w:t>
      </w:r>
    </w:p>
    <w:p w:rsidR="004B7E7B" w:rsidRDefault="004B7E7B" w:rsidP="004B7E7B">
      <w:pPr>
        <w:pStyle w:val="a3"/>
        <w:rPr>
          <w:rFonts w:ascii="Arial" w:hAnsi="Arial" w:cs="Arial"/>
        </w:rPr>
      </w:pPr>
      <w:r>
        <w:rPr>
          <w:rFonts w:ascii="Arial" w:hAnsi="Arial" w:cs="Arial"/>
        </w:rPr>
        <w:t xml:space="preserve">　　事件一：招标文件中的设计文件推荐连续箱梁采用移动模架法施工，因现场场地受阻、模架在该桥梁终点处的隧道内拼装，然后前移逐孔施工。但某施工单位进场后，发现隧道标未开工</w:t>
      </w:r>
      <w:r>
        <w:rPr>
          <w:rFonts w:ascii="Arial" w:hAnsi="Arial" w:cs="Arial"/>
        </w:rPr>
        <w:t>(</w:t>
      </w:r>
      <w:r>
        <w:rPr>
          <w:rFonts w:ascii="Arial" w:hAnsi="Arial" w:cs="Arial"/>
        </w:rPr>
        <w:t>另一施工单位承担该隧道施工</w:t>
      </w:r>
      <w:r>
        <w:rPr>
          <w:rFonts w:ascii="Arial" w:hAnsi="Arial" w:cs="Arial"/>
        </w:rPr>
        <w:t>)</w:t>
      </w:r>
      <w:r>
        <w:rPr>
          <w:rFonts w:ascii="Arial" w:hAnsi="Arial" w:cs="Arial"/>
        </w:rPr>
        <w:t>，无法按时提供移动模架拼装场地。经桥梁施工单位提出，建设单位、设计单位和监理单位确认，暂缓第十联施工，而从第九联开始施工。因第九联桥墩墩身较高，移动模架采用桥下组拼、整体垂直提升安装方案，第十联箱梁待隧道贯通后采用桩柱梁式支架</w:t>
      </w:r>
      <w:r>
        <w:rPr>
          <w:rFonts w:ascii="Arial" w:hAnsi="Arial" w:cs="Arial"/>
        </w:rPr>
        <w:t>(</w:t>
      </w:r>
      <w:r>
        <w:rPr>
          <w:rFonts w:ascii="Arial" w:hAnsi="Arial" w:cs="Arial"/>
        </w:rPr>
        <w:t>第十联支架布置示意图见图</w:t>
      </w:r>
      <w:r>
        <w:rPr>
          <w:rFonts w:ascii="Arial" w:hAnsi="Arial" w:cs="Arial"/>
        </w:rPr>
        <w:t>4-2)</w:t>
      </w:r>
      <w:r>
        <w:rPr>
          <w:rFonts w:ascii="Arial" w:hAnsi="Arial" w:cs="Arial"/>
        </w:rPr>
        <w:t>施工，由此造成工期推迟一个月。上述方案上报相关单位并经批复后开始施工，根据相关规定，施工单位提出了以下索赔要求</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hint="eastAsia"/>
        </w:rPr>
        <w:t>①</w:t>
      </w:r>
      <w:r>
        <w:rPr>
          <w:rFonts w:ascii="Arial" w:hAnsi="Arial" w:cs="Arial"/>
        </w:rPr>
        <w:t>移动模架桥下组拼场地处理费用</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hint="eastAsia"/>
        </w:rPr>
        <w:t>②</w:t>
      </w:r>
      <w:r>
        <w:rPr>
          <w:rFonts w:ascii="Arial" w:hAnsi="Arial" w:cs="Arial"/>
        </w:rPr>
        <w:t>工期延长一个月按天索赔增加的现场管理费</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hint="eastAsia"/>
        </w:rPr>
        <w:t>③</w:t>
      </w:r>
      <w:r>
        <w:rPr>
          <w:rFonts w:ascii="Arial" w:hAnsi="Arial" w:cs="Arial"/>
        </w:rPr>
        <w:t>移动模架垂直提升安装费用</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hint="eastAsia"/>
        </w:rPr>
        <w:t>④</w:t>
      </w:r>
      <w:r>
        <w:rPr>
          <w:rFonts w:ascii="Arial" w:hAnsi="Arial" w:cs="Arial"/>
        </w:rPr>
        <w:t>第十联支架摊销费用</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hint="eastAsia"/>
        </w:rPr>
        <w:t>⑤</w:t>
      </w:r>
      <w:r>
        <w:rPr>
          <w:rFonts w:ascii="Arial" w:hAnsi="Arial" w:cs="Arial"/>
        </w:rPr>
        <w:t>因第十联改为支架而损失的模架摊销费。</w:t>
      </w:r>
    </w:p>
    <w:p w:rsidR="004B7E7B" w:rsidRDefault="004B7E7B" w:rsidP="004B7E7B">
      <w:pPr>
        <w:pStyle w:val="a3"/>
        <w:rPr>
          <w:rFonts w:ascii="Arial" w:hAnsi="Arial" w:cs="Arial"/>
        </w:rPr>
      </w:pPr>
      <w:r>
        <w:rPr>
          <w:rFonts w:ascii="Arial" w:hAnsi="Arial" w:cs="Arial"/>
        </w:rPr>
        <w:t xml:space="preserve">　　事件二：图</w:t>
      </w:r>
      <w:r>
        <w:rPr>
          <w:rFonts w:ascii="Arial" w:hAnsi="Arial" w:cs="Arial"/>
        </w:rPr>
        <w:t>4-2</w:t>
      </w:r>
      <w:r>
        <w:rPr>
          <w:rFonts w:ascii="Arial" w:hAnsi="Arial" w:cs="Arial"/>
        </w:rPr>
        <w:t>所示的桩柱梁式支架由桩基础、钢管柱、卸落装置、贝雷片、型钢、联接件等组成，支架按设计计算设置了施工预拱度。组拼完成后，按相关要求进行检验及加载预压试验，满足要求后投入使用。</w:t>
      </w:r>
    </w:p>
    <w:p w:rsidR="004B7E7B" w:rsidRDefault="004B7E7B" w:rsidP="004B7E7B">
      <w:pPr>
        <w:pStyle w:val="a3"/>
        <w:jc w:val="center"/>
        <w:rPr>
          <w:rFonts w:ascii="Arial" w:hAnsi="Arial" w:cs="Arial"/>
        </w:rPr>
      </w:pPr>
      <w:r>
        <w:rPr>
          <w:rFonts w:ascii="Arial" w:hAnsi="Arial" w:cs="Arial"/>
          <w:noProof/>
        </w:rPr>
        <w:lastRenderedPageBreak/>
        <w:drawing>
          <wp:inline distT="0" distB="0" distL="0" distR="0">
            <wp:extent cx="5210175" cy="2790825"/>
            <wp:effectExtent l="19050" t="0" r="9525" b="0"/>
            <wp:docPr id="4" name="图片 4" descr="2018二建公路实务案例题真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8二建公路实务案例题真题"/>
                    <pic:cNvPicPr>
                      <a:picLocks noChangeAspect="1" noChangeArrowheads="1"/>
                    </pic:cNvPicPr>
                  </pic:nvPicPr>
                  <pic:blipFill>
                    <a:blip r:embed="rId9" cstate="print"/>
                    <a:srcRect/>
                    <a:stretch>
                      <a:fillRect/>
                    </a:stretch>
                  </pic:blipFill>
                  <pic:spPr bwMode="auto">
                    <a:xfrm>
                      <a:off x="0" y="0"/>
                      <a:ext cx="5210175" cy="2790825"/>
                    </a:xfrm>
                    <a:prstGeom prst="rect">
                      <a:avLst/>
                    </a:prstGeom>
                    <a:noFill/>
                    <a:ln w="9525">
                      <a:noFill/>
                      <a:miter lim="800000"/>
                      <a:headEnd/>
                      <a:tailEnd/>
                    </a:ln>
                  </pic:spPr>
                </pic:pic>
              </a:graphicData>
            </a:graphic>
          </wp:inline>
        </w:drawing>
      </w:r>
    </w:p>
    <w:p w:rsidR="004B7E7B" w:rsidRDefault="004B7E7B" w:rsidP="004B7E7B">
      <w:pPr>
        <w:pStyle w:val="a3"/>
        <w:rPr>
          <w:rFonts w:ascii="Arial" w:hAnsi="Arial" w:cs="Arial"/>
        </w:rPr>
      </w:pPr>
      <w:r>
        <w:rPr>
          <w:rFonts w:ascii="Arial" w:hAnsi="Arial" w:cs="Arial"/>
        </w:rPr>
        <w:t xml:space="preserve">　　事件三：施工单位按照《公路工程施工安全技术规范》要求</w:t>
      </w:r>
      <w:r>
        <w:rPr>
          <w:rFonts w:ascii="Arial" w:hAnsi="Arial" w:cs="Arial"/>
        </w:rPr>
        <w:t>,</w:t>
      </w:r>
      <w:r>
        <w:rPr>
          <w:rFonts w:ascii="Arial" w:hAnsi="Arial" w:cs="Arial"/>
        </w:rPr>
        <w:t>编制了支架施工专项方案，该方案经施工单位审核，由技术负责人签字后，报监理工程师审查批准后实施。</w:t>
      </w:r>
    </w:p>
    <w:p w:rsidR="004B7E7B" w:rsidRDefault="004B7E7B" w:rsidP="004B7E7B">
      <w:pPr>
        <w:pStyle w:val="a3"/>
        <w:rPr>
          <w:rFonts w:ascii="Arial" w:hAnsi="Arial" w:cs="Arial"/>
        </w:rPr>
      </w:pPr>
      <w:r>
        <w:rPr>
          <w:rFonts w:ascii="Arial" w:hAnsi="Arial" w:cs="Arial"/>
        </w:rPr>
        <w:t xml:space="preserve">　　</w:t>
      </w:r>
      <w:r>
        <w:rPr>
          <w:rStyle w:val="a4"/>
          <w:rFonts w:ascii="Arial" w:hAnsi="Arial" w:cs="Arial"/>
        </w:rPr>
        <w:t>问题：</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ascii="Arial" w:hAnsi="Arial" w:cs="Arial"/>
        </w:rPr>
        <w:t>事件一中，逐条判断施工单位提出的索赔要求是否成立</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结合图</w:t>
      </w:r>
      <w:r>
        <w:rPr>
          <w:rFonts w:ascii="Arial" w:hAnsi="Arial" w:cs="Arial"/>
        </w:rPr>
        <w:t>4-2</w:t>
      </w:r>
      <w:r>
        <w:rPr>
          <w:rFonts w:ascii="Arial" w:hAnsi="Arial" w:cs="Arial"/>
        </w:rPr>
        <w:t>与事件二，指出型钢、卸落装置、贝雷片分别对应图</w:t>
      </w:r>
      <w:r>
        <w:rPr>
          <w:rFonts w:ascii="Arial" w:hAnsi="Arial" w:cs="Arial"/>
        </w:rPr>
        <w:t>4-2</w:t>
      </w:r>
      <w:r>
        <w:rPr>
          <w:rFonts w:ascii="Arial" w:hAnsi="Arial" w:cs="Arial"/>
        </w:rPr>
        <w:t>中的</w:t>
      </w:r>
      <w:r>
        <w:rPr>
          <w:rFonts w:ascii="Arial" w:hAnsi="Arial" w:cs="Arial"/>
        </w:rPr>
        <w:t>A</w:t>
      </w:r>
      <w:r>
        <w:rPr>
          <w:rFonts w:ascii="Arial" w:hAnsi="Arial" w:cs="Arial"/>
        </w:rPr>
        <w:t>～</w:t>
      </w:r>
      <w:r>
        <w:rPr>
          <w:rFonts w:ascii="Arial" w:hAnsi="Arial" w:cs="Arial"/>
        </w:rPr>
        <w:t>H</w:t>
      </w:r>
      <w:r>
        <w:rPr>
          <w:rFonts w:ascii="Arial" w:hAnsi="Arial" w:cs="Arial"/>
        </w:rPr>
        <w:t>中的哪个编号</w:t>
      </w:r>
      <w:r>
        <w:rPr>
          <w:rFonts w:ascii="Arial" w:hAnsi="Arial" w:cs="Arial"/>
        </w:rPr>
        <w:t>?</w:t>
      </w:r>
      <w:r>
        <w:rPr>
          <w:rFonts w:ascii="Arial" w:hAnsi="Arial" w:cs="Arial"/>
        </w:rPr>
        <w:t>说明应根据哪些因素来确定卸落装置的型式</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事件二中，支架施工预拱度的设置应考虑哪些主要因素</w:t>
      </w:r>
      <w:r>
        <w:rPr>
          <w:rFonts w:ascii="Arial" w:hAnsi="Arial" w:cs="Arial"/>
        </w:rPr>
        <w:t>?</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事件三中，支架专项施工方案实施前的相关程序是否正确</w:t>
      </w:r>
      <w:r>
        <w:rPr>
          <w:rFonts w:ascii="Arial" w:hAnsi="Arial" w:cs="Arial"/>
        </w:rPr>
        <w:t>?</w:t>
      </w:r>
      <w:r>
        <w:rPr>
          <w:rFonts w:ascii="Arial" w:hAnsi="Arial" w:cs="Arial"/>
        </w:rPr>
        <w:t>若不正确，写出正确程序。</w:t>
      </w:r>
    </w:p>
    <w:p w:rsidR="004B7E7B" w:rsidRDefault="004B7E7B" w:rsidP="004B7E7B">
      <w:pPr>
        <w:pStyle w:val="a3"/>
        <w:rPr>
          <w:rFonts w:ascii="Arial" w:hAnsi="Arial" w:cs="Arial"/>
        </w:rPr>
      </w:pPr>
      <w:r>
        <w:rPr>
          <w:rFonts w:ascii="Arial" w:hAnsi="Arial" w:cs="Arial"/>
        </w:rPr>
        <w:t xml:space="preserve">　　</w:t>
      </w:r>
      <w:r>
        <w:rPr>
          <w:rStyle w:val="a4"/>
          <w:rFonts w:ascii="Arial" w:hAnsi="Arial" w:cs="Arial"/>
        </w:rPr>
        <w:t>【参考答案】</w:t>
      </w:r>
    </w:p>
    <w:p w:rsidR="004B7E7B" w:rsidRDefault="004B7E7B" w:rsidP="004B7E7B">
      <w:pPr>
        <w:pStyle w:val="a3"/>
        <w:rPr>
          <w:rFonts w:ascii="Arial" w:hAnsi="Arial" w:cs="Arial"/>
        </w:rPr>
      </w:pPr>
      <w:r>
        <w:rPr>
          <w:rFonts w:ascii="Arial" w:hAnsi="Arial" w:cs="Arial"/>
        </w:rPr>
        <w:t xml:space="preserve">　　</w:t>
      </w:r>
      <w:r>
        <w:rPr>
          <w:rFonts w:ascii="Arial" w:hAnsi="Arial" w:cs="Arial"/>
        </w:rPr>
        <w:t>1.</w:t>
      </w:r>
      <w:r>
        <w:rPr>
          <w:rFonts w:hint="eastAsia"/>
        </w:rPr>
        <w:t>①</w:t>
      </w:r>
      <w:r>
        <w:rPr>
          <w:rFonts w:ascii="Arial" w:hAnsi="Arial" w:cs="Arial"/>
        </w:rPr>
        <w:t>不成立</w:t>
      </w:r>
      <w:r>
        <w:rPr>
          <w:rFonts w:ascii="Arial" w:hAnsi="Arial" w:cs="Arial"/>
        </w:rPr>
        <w:t>;</w:t>
      </w:r>
      <w:r>
        <w:rPr>
          <w:rFonts w:hint="eastAsia"/>
        </w:rPr>
        <w:t>②</w:t>
      </w:r>
      <w:r>
        <w:rPr>
          <w:rFonts w:ascii="Arial" w:hAnsi="Arial" w:cs="Arial"/>
        </w:rPr>
        <w:t>成立</w:t>
      </w:r>
      <w:r>
        <w:rPr>
          <w:rFonts w:ascii="Arial" w:hAnsi="Arial" w:cs="Arial"/>
        </w:rPr>
        <w:t>;</w:t>
      </w:r>
      <w:r>
        <w:rPr>
          <w:rFonts w:hint="eastAsia"/>
        </w:rPr>
        <w:t>③</w:t>
      </w:r>
      <w:r>
        <w:rPr>
          <w:rFonts w:ascii="Arial" w:hAnsi="Arial" w:cs="Arial"/>
        </w:rPr>
        <w:t>不成立</w:t>
      </w:r>
      <w:r>
        <w:rPr>
          <w:rFonts w:ascii="Arial" w:hAnsi="Arial" w:cs="Arial"/>
        </w:rPr>
        <w:t>;</w:t>
      </w:r>
      <w:r>
        <w:rPr>
          <w:rFonts w:hint="eastAsia"/>
        </w:rPr>
        <w:t>④</w:t>
      </w:r>
      <w:r>
        <w:rPr>
          <w:rFonts w:ascii="Arial" w:hAnsi="Arial" w:cs="Arial"/>
        </w:rPr>
        <w:t>不成立</w:t>
      </w:r>
      <w:r>
        <w:rPr>
          <w:rFonts w:ascii="Arial" w:hAnsi="Arial" w:cs="Arial"/>
        </w:rPr>
        <w:t>;</w:t>
      </w:r>
      <w:r>
        <w:rPr>
          <w:rFonts w:hint="eastAsia"/>
        </w:rPr>
        <w:t>⑤</w:t>
      </w:r>
      <w:r>
        <w:rPr>
          <w:rFonts w:ascii="Arial" w:hAnsi="Arial" w:cs="Arial"/>
        </w:rPr>
        <w:t>不成立。</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2B20103 </w:t>
      </w:r>
      <w:r>
        <w:rPr>
          <w:rFonts w:ascii="Arial" w:hAnsi="Arial" w:cs="Arial"/>
        </w:rPr>
        <w:t>公路工程变更与索赔</w:t>
      </w:r>
    </w:p>
    <w:p w:rsidR="004B7E7B" w:rsidRDefault="004B7E7B" w:rsidP="004B7E7B">
      <w:pPr>
        <w:pStyle w:val="a3"/>
        <w:rPr>
          <w:rFonts w:ascii="Arial" w:hAnsi="Arial" w:cs="Arial"/>
        </w:rPr>
      </w:pPr>
      <w:r>
        <w:rPr>
          <w:rFonts w:ascii="Arial" w:hAnsi="Arial" w:cs="Arial"/>
        </w:rPr>
        <w:t xml:space="preserve">　　</w:t>
      </w:r>
      <w:r>
        <w:rPr>
          <w:rFonts w:ascii="Arial" w:hAnsi="Arial" w:cs="Arial"/>
        </w:rPr>
        <w:t>2.</w:t>
      </w:r>
      <w:r>
        <w:rPr>
          <w:rFonts w:ascii="Arial" w:hAnsi="Arial" w:cs="Arial"/>
        </w:rPr>
        <w:t>型钢</w:t>
      </w:r>
      <w:r>
        <w:rPr>
          <w:rFonts w:ascii="Arial" w:hAnsi="Arial" w:cs="Arial"/>
        </w:rPr>
        <w:t>--A</w:t>
      </w:r>
      <w:r>
        <w:rPr>
          <w:rFonts w:ascii="Arial" w:hAnsi="Arial" w:cs="Arial"/>
        </w:rPr>
        <w:t>，卸落装置</w:t>
      </w:r>
      <w:r>
        <w:rPr>
          <w:rFonts w:ascii="Arial" w:hAnsi="Arial" w:cs="Arial"/>
        </w:rPr>
        <w:t>--D</w:t>
      </w:r>
      <w:r>
        <w:rPr>
          <w:rFonts w:ascii="Arial" w:hAnsi="Arial" w:cs="Arial"/>
        </w:rPr>
        <w:t>，贝雷片</w:t>
      </w:r>
      <w:r>
        <w:rPr>
          <w:rFonts w:ascii="Arial" w:hAnsi="Arial" w:cs="Arial"/>
        </w:rPr>
        <w:t>--B</w:t>
      </w:r>
      <w:r>
        <w:rPr>
          <w:rFonts w:ascii="Arial" w:hAnsi="Arial" w:cs="Arial"/>
        </w:rPr>
        <w:t>。</w:t>
      </w:r>
    </w:p>
    <w:p w:rsidR="004B7E7B" w:rsidRDefault="004B7E7B" w:rsidP="004B7E7B">
      <w:pPr>
        <w:pStyle w:val="a3"/>
        <w:rPr>
          <w:rFonts w:ascii="Arial" w:hAnsi="Arial" w:cs="Arial"/>
        </w:rPr>
      </w:pPr>
      <w:r>
        <w:rPr>
          <w:rFonts w:ascii="Arial" w:hAnsi="Arial" w:cs="Arial"/>
        </w:rPr>
        <w:t xml:space="preserve">　　确定卸落装置的型式的因素：支架的形式</w:t>
      </w:r>
      <w:r>
        <w:rPr>
          <w:rFonts w:ascii="Arial" w:hAnsi="Arial" w:cs="Arial"/>
        </w:rPr>
        <w:t>;</w:t>
      </w:r>
      <w:r>
        <w:rPr>
          <w:rFonts w:ascii="Arial" w:hAnsi="Arial" w:cs="Arial"/>
        </w:rPr>
        <w:t>结构形式、跨度</w:t>
      </w:r>
      <w:r>
        <w:rPr>
          <w:rFonts w:ascii="Arial" w:hAnsi="Arial" w:cs="Arial"/>
        </w:rPr>
        <w:t>;</w:t>
      </w:r>
      <w:r>
        <w:rPr>
          <w:rFonts w:ascii="Arial" w:hAnsi="Arial" w:cs="Arial"/>
        </w:rPr>
        <w:t>承受的荷载大小。</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2B313014 </w:t>
      </w:r>
      <w:r>
        <w:rPr>
          <w:rFonts w:ascii="Arial" w:hAnsi="Arial" w:cs="Arial"/>
        </w:rPr>
        <w:t>桥梁上部结构施工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3.</w:t>
      </w:r>
      <w:r>
        <w:rPr>
          <w:rFonts w:ascii="Arial" w:hAnsi="Arial" w:cs="Arial"/>
        </w:rPr>
        <w:t>施工预拱度应考虑下列因素：模板、支架承受施工荷载引起的弹性变形</w:t>
      </w:r>
      <w:r>
        <w:rPr>
          <w:rFonts w:ascii="Arial" w:hAnsi="Arial" w:cs="Arial"/>
        </w:rPr>
        <w:t>;</w:t>
      </w:r>
      <w:r>
        <w:rPr>
          <w:rFonts w:ascii="Arial" w:hAnsi="Arial" w:cs="Arial"/>
        </w:rPr>
        <w:t>受载后由于杆件接头的挤压和卸落装置压缩而产生的非弹性变形</w:t>
      </w:r>
      <w:r>
        <w:rPr>
          <w:rFonts w:ascii="Arial" w:hAnsi="Arial" w:cs="Arial"/>
        </w:rPr>
        <w:t>;</w:t>
      </w:r>
      <w:r>
        <w:rPr>
          <w:rFonts w:ascii="Arial" w:hAnsi="Arial" w:cs="Arial"/>
        </w:rPr>
        <w:t>支架地基在受载后的沉降变形。</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2B313014 </w:t>
      </w:r>
      <w:r>
        <w:rPr>
          <w:rFonts w:ascii="Arial" w:hAnsi="Arial" w:cs="Arial"/>
        </w:rPr>
        <w:t>桥梁上部结构施工</w:t>
      </w:r>
    </w:p>
    <w:p w:rsidR="004B7E7B" w:rsidRDefault="004B7E7B" w:rsidP="004B7E7B">
      <w:pPr>
        <w:pStyle w:val="a3"/>
        <w:rPr>
          <w:rFonts w:ascii="Arial" w:hAnsi="Arial" w:cs="Arial"/>
        </w:rPr>
      </w:pPr>
      <w:r>
        <w:rPr>
          <w:rFonts w:ascii="Arial" w:hAnsi="Arial" w:cs="Arial"/>
        </w:rPr>
        <w:t xml:space="preserve">　　</w:t>
      </w:r>
      <w:r>
        <w:rPr>
          <w:rFonts w:ascii="Arial" w:hAnsi="Arial" w:cs="Arial"/>
        </w:rPr>
        <w:t>4.</w:t>
      </w:r>
      <w:r>
        <w:rPr>
          <w:rFonts w:ascii="Arial" w:hAnsi="Arial" w:cs="Arial"/>
        </w:rPr>
        <w:t>不正确。</w:t>
      </w:r>
    </w:p>
    <w:p w:rsidR="004B7E7B" w:rsidRDefault="004B7E7B" w:rsidP="004B7E7B">
      <w:pPr>
        <w:pStyle w:val="a3"/>
        <w:rPr>
          <w:rFonts w:ascii="Arial" w:hAnsi="Arial" w:cs="Arial"/>
        </w:rPr>
      </w:pPr>
      <w:r>
        <w:rPr>
          <w:rFonts w:ascii="Arial" w:hAnsi="Arial" w:cs="Arial"/>
        </w:rPr>
        <w:t xml:space="preserve">　　专项方案编制完成后，施工单位技术部门组织本单位施工技术、安全、质量等部门的专业技术人员进行审核。经审核合格的，由施工单位技术负责人签字，并报监理单位由项目总监理工程审核签字。</w:t>
      </w:r>
    </w:p>
    <w:p w:rsidR="004B7E7B" w:rsidRDefault="004B7E7B" w:rsidP="004B7E7B">
      <w:pPr>
        <w:pStyle w:val="a3"/>
        <w:rPr>
          <w:rFonts w:ascii="Arial" w:hAnsi="Arial" w:cs="Arial"/>
        </w:rPr>
      </w:pPr>
      <w:r>
        <w:rPr>
          <w:rFonts w:ascii="Arial" w:hAnsi="Arial" w:cs="Arial"/>
        </w:rPr>
        <w:t xml:space="preserve">　　【考点来源】</w:t>
      </w:r>
      <w:r>
        <w:rPr>
          <w:rFonts w:ascii="Arial" w:hAnsi="Arial" w:cs="Arial"/>
        </w:rPr>
        <w:t xml:space="preserve">2B331033 </w:t>
      </w:r>
      <w:r>
        <w:rPr>
          <w:rFonts w:ascii="Arial" w:hAnsi="Arial" w:cs="Arial"/>
        </w:rPr>
        <w:t>公路工程危险性较大的工程范围</w:t>
      </w:r>
    </w:p>
    <w:p w:rsidR="004B7E7B" w:rsidRDefault="004B7E7B" w:rsidP="004B7E7B">
      <w:pPr>
        <w:pStyle w:val="a3"/>
        <w:rPr>
          <w:rFonts w:ascii="Arial" w:hAnsi="Arial" w:cs="Arial"/>
        </w:rPr>
      </w:pPr>
      <w:r>
        <w:rPr>
          <w:rFonts w:ascii="Arial" w:hAnsi="Arial" w:cs="Arial"/>
        </w:rPr>
        <w:lastRenderedPageBreak/>
        <w:t xml:space="preserve">　　</w:t>
      </w:r>
      <w:r>
        <w:rPr>
          <w:rFonts w:ascii="Arial" w:hAnsi="Arial" w:cs="Arial"/>
        </w:rPr>
        <w:t>2018</w:t>
      </w:r>
      <w:r>
        <w:rPr>
          <w:rFonts w:ascii="Arial" w:hAnsi="Arial" w:cs="Arial"/>
        </w:rPr>
        <w:t>二建成绩</w:t>
      </w:r>
      <w:r>
        <w:rPr>
          <w:rFonts w:ascii="Arial" w:hAnsi="Arial" w:cs="Arial"/>
        </w:rPr>
        <w:t>&gt;</w:t>
      </w:r>
      <w:hyperlink r:id="rId10" w:tgtFrame="_blank" w:tooltip="" w:history="1">
        <w:r>
          <w:rPr>
            <w:rStyle w:val="a5"/>
            <w:rFonts w:ascii="Arial" w:hAnsi="Arial" w:cs="Arial"/>
          </w:rPr>
          <w:t>2018</w:t>
        </w:r>
        <w:r>
          <w:rPr>
            <w:rStyle w:val="a5"/>
            <w:rFonts w:ascii="Arial" w:hAnsi="Arial" w:cs="Arial"/>
          </w:rPr>
          <w:t>年二级建造师成绩查询时间</w:t>
        </w:r>
        <w:r>
          <w:rPr>
            <w:rStyle w:val="a5"/>
            <w:rFonts w:ascii="Arial" w:hAnsi="Arial" w:cs="Arial"/>
          </w:rPr>
          <w:t>|</w:t>
        </w:r>
        <w:r>
          <w:rPr>
            <w:rStyle w:val="a5"/>
            <w:rFonts w:ascii="Arial" w:hAnsi="Arial" w:cs="Arial"/>
          </w:rPr>
          <w:t>合格标准</w:t>
        </w:r>
      </w:hyperlink>
    </w:p>
    <w:p w:rsidR="004B7E7B" w:rsidRDefault="004B7E7B" w:rsidP="004B7E7B">
      <w:pPr>
        <w:pStyle w:val="a3"/>
        <w:rPr>
          <w:rFonts w:ascii="Arial" w:hAnsi="Arial" w:cs="Arial"/>
        </w:rPr>
      </w:pPr>
      <w:r>
        <w:rPr>
          <w:rFonts w:ascii="Arial" w:hAnsi="Arial" w:cs="Arial"/>
        </w:rPr>
        <w:t xml:space="preserve">　　</w:t>
      </w:r>
      <w:r>
        <w:rPr>
          <w:rFonts w:ascii="Arial" w:hAnsi="Arial" w:cs="Arial"/>
        </w:rPr>
        <w:t>2018</w:t>
      </w:r>
      <w:r>
        <w:rPr>
          <w:rFonts w:ascii="Arial" w:hAnsi="Arial" w:cs="Arial"/>
        </w:rPr>
        <w:t>真题</w:t>
      </w:r>
      <w:r>
        <w:rPr>
          <w:rFonts w:ascii="Arial" w:hAnsi="Arial" w:cs="Arial"/>
        </w:rPr>
        <w:t>&gt;</w:t>
      </w:r>
      <w:hyperlink r:id="rId11" w:tgtFrame="_blank" w:tooltip="" w:history="1">
        <w:r>
          <w:rPr>
            <w:rStyle w:val="a5"/>
            <w:rFonts w:ascii="Arial" w:hAnsi="Arial" w:cs="Arial"/>
          </w:rPr>
          <w:t>2018</w:t>
        </w:r>
        <w:r>
          <w:rPr>
            <w:rStyle w:val="a5"/>
            <w:rFonts w:ascii="Arial" w:hAnsi="Arial" w:cs="Arial"/>
          </w:rPr>
          <w:t>二级建造师真题答案及解析</w:t>
        </w:r>
      </w:hyperlink>
    </w:p>
    <w:p w:rsidR="004B7E7B" w:rsidRDefault="004B7E7B" w:rsidP="004B7E7B">
      <w:pPr>
        <w:pStyle w:val="a3"/>
        <w:rPr>
          <w:rFonts w:ascii="Arial" w:hAnsi="Arial" w:cs="Arial"/>
        </w:rPr>
      </w:pPr>
      <w:r>
        <w:rPr>
          <w:rFonts w:ascii="Arial" w:hAnsi="Arial" w:cs="Arial"/>
        </w:rPr>
        <w:t xml:space="preserve">　　</w:t>
      </w:r>
      <w:r>
        <w:rPr>
          <w:rFonts w:ascii="Arial" w:hAnsi="Arial" w:cs="Arial"/>
        </w:rPr>
        <w:t>2018</w:t>
      </w:r>
      <w:r>
        <w:rPr>
          <w:rFonts w:ascii="Arial" w:hAnsi="Arial" w:cs="Arial"/>
        </w:rPr>
        <w:t>年二建证书领取</w:t>
      </w:r>
      <w:r>
        <w:rPr>
          <w:rFonts w:ascii="Arial" w:hAnsi="Arial" w:cs="Arial"/>
        </w:rPr>
        <w:t>&gt;</w:t>
      </w:r>
      <w:hyperlink r:id="rId12" w:tgtFrame="_blank" w:tooltip="" w:history="1">
        <w:r>
          <w:rPr>
            <w:rStyle w:val="a5"/>
            <w:rFonts w:ascii="Arial" w:hAnsi="Arial" w:cs="Arial"/>
          </w:rPr>
          <w:t>2018</w:t>
        </w:r>
        <w:r>
          <w:rPr>
            <w:rStyle w:val="a5"/>
            <w:rFonts w:ascii="Arial" w:hAnsi="Arial" w:cs="Arial"/>
          </w:rPr>
          <w:t>年二级建造师证书领取时间</w:t>
        </w:r>
      </w:hyperlink>
    </w:p>
    <w:p w:rsidR="004471C5" w:rsidRPr="004B7E7B" w:rsidRDefault="004B7E7B" w:rsidP="004B7E7B">
      <w:pPr>
        <w:pStyle w:val="a3"/>
        <w:rPr>
          <w:rFonts w:ascii="Arial" w:hAnsi="Arial" w:cs="Arial"/>
        </w:rPr>
      </w:pPr>
      <w:r>
        <w:rPr>
          <w:rFonts w:ascii="Arial" w:hAnsi="Arial" w:cs="Arial"/>
        </w:rPr>
        <w:t xml:space="preserve">　　想知道</w:t>
      </w:r>
      <w:r>
        <w:rPr>
          <w:rFonts w:ascii="Arial" w:hAnsi="Arial" w:cs="Arial"/>
        </w:rPr>
        <w:t>2018</w:t>
      </w:r>
      <w:r>
        <w:rPr>
          <w:rFonts w:ascii="Arial" w:hAnsi="Arial" w:cs="Arial"/>
        </w:rPr>
        <w:t>年二级建造师成绩查询，</w:t>
      </w:r>
      <w:r>
        <w:rPr>
          <w:rFonts w:ascii="Arial" w:hAnsi="Arial" w:cs="Arial"/>
        </w:rPr>
        <w:t>2019</w:t>
      </w:r>
      <w:r>
        <w:rPr>
          <w:rFonts w:ascii="Arial" w:hAnsi="Arial" w:cs="Arial"/>
        </w:rPr>
        <w:t>年报名时间、考试大纲、新版教材、免费直播等考试资讯？</w:t>
      </w:r>
      <w:hyperlink r:id="rId13" w:tgtFrame="_blank" w:history="1">
        <w:r>
          <w:rPr>
            <w:rStyle w:val="a5"/>
            <w:rFonts w:ascii="Arial" w:hAnsi="Arial" w:cs="Arial"/>
          </w:rPr>
          <w:t>点此订阅</w:t>
        </w:r>
        <w:r>
          <w:rPr>
            <w:rStyle w:val="a5"/>
            <w:rFonts w:ascii="Arial" w:hAnsi="Arial" w:cs="Arial"/>
          </w:rPr>
          <w:t>&gt;&gt;</w:t>
        </w:r>
      </w:hyperlink>
    </w:p>
    <w:sectPr w:rsidR="004471C5" w:rsidRPr="004B7E7B" w:rsidSect="004471C5">
      <w:head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7E5" w:rsidRDefault="002107E5" w:rsidP="001771DB">
      <w:r>
        <w:separator/>
      </w:r>
    </w:p>
  </w:endnote>
  <w:endnote w:type="continuationSeparator" w:id="0">
    <w:p w:rsidR="002107E5" w:rsidRDefault="002107E5" w:rsidP="001771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7E5" w:rsidRDefault="002107E5" w:rsidP="001771DB">
      <w:r>
        <w:separator/>
      </w:r>
    </w:p>
  </w:footnote>
  <w:footnote w:type="continuationSeparator" w:id="0">
    <w:p w:rsidR="002107E5" w:rsidRDefault="002107E5" w:rsidP="001771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1DB" w:rsidRPr="009A0A8C" w:rsidRDefault="001771DB" w:rsidP="001771DB">
    <w:pPr>
      <w:pStyle w:val="a7"/>
      <w:rPr>
        <w:sz w:val="21"/>
        <w:szCs w:val="21"/>
      </w:rPr>
    </w:pPr>
    <w:r w:rsidRPr="009A0A8C">
      <w:rPr>
        <w:rFonts w:hint="eastAsia"/>
        <w:sz w:val="21"/>
        <w:szCs w:val="21"/>
      </w:rPr>
      <w:t>希赛网</w:t>
    </w:r>
    <w:r w:rsidRPr="009A0A8C">
      <w:rPr>
        <w:rFonts w:hint="eastAsia"/>
        <w:sz w:val="21"/>
        <w:szCs w:val="21"/>
      </w:rPr>
      <w:t xml:space="preserve"> </w:t>
    </w:r>
    <w:hyperlink r:id="rId1" w:history="1">
      <w:r w:rsidRPr="009A0A8C">
        <w:rPr>
          <w:rStyle w:val="a5"/>
          <w:rFonts w:hint="eastAsia"/>
          <w:sz w:val="21"/>
          <w:szCs w:val="21"/>
        </w:rPr>
        <w:t>www.educity.cn</w:t>
      </w:r>
    </w:hyperlink>
    <w:r w:rsidRPr="009A0A8C">
      <w:rPr>
        <w:rFonts w:hint="eastAsia"/>
        <w:sz w:val="21"/>
        <w:szCs w:val="21"/>
      </w:rPr>
      <w:t xml:space="preserve">  </w:t>
    </w:r>
    <w:r w:rsidRPr="009A0A8C">
      <w:rPr>
        <w:rFonts w:hint="eastAsia"/>
        <w:sz w:val="21"/>
        <w:szCs w:val="21"/>
      </w:rPr>
      <w:t>二建交流群</w:t>
    </w:r>
    <w:hyperlink r:id="rId2" w:tgtFrame="_blank" w:history="1">
      <w:r w:rsidRPr="009A0A8C">
        <w:rPr>
          <w:rStyle w:val="a5"/>
          <w:sz w:val="21"/>
          <w:szCs w:val="21"/>
        </w:rPr>
        <w:t>560857350</w:t>
      </w:r>
    </w:hyperlink>
  </w:p>
  <w:p w:rsidR="001771DB" w:rsidRDefault="001771DB">
    <w:pPr>
      <w:pStyle w:val="a7"/>
    </w:pPr>
  </w:p>
  <w:p w:rsidR="001771DB" w:rsidRDefault="001771DB">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B7E7B"/>
    <w:rsid w:val="001771DB"/>
    <w:rsid w:val="002107E5"/>
    <w:rsid w:val="004471C5"/>
    <w:rsid w:val="004B7E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7E7B"/>
    <w:pPr>
      <w:widowControl/>
      <w:spacing w:before="75" w:after="75"/>
      <w:jc w:val="left"/>
    </w:pPr>
    <w:rPr>
      <w:rFonts w:ascii="宋体" w:eastAsia="宋体" w:hAnsi="宋体" w:cs="宋体"/>
      <w:kern w:val="0"/>
      <w:sz w:val="24"/>
      <w:szCs w:val="24"/>
    </w:rPr>
  </w:style>
  <w:style w:type="character" w:styleId="a4">
    <w:name w:val="Strong"/>
    <w:basedOn w:val="a0"/>
    <w:uiPriority w:val="22"/>
    <w:qFormat/>
    <w:rsid w:val="004B7E7B"/>
    <w:rPr>
      <w:b/>
      <w:bCs/>
    </w:rPr>
  </w:style>
  <w:style w:type="character" w:styleId="a5">
    <w:name w:val="Hyperlink"/>
    <w:basedOn w:val="a0"/>
    <w:uiPriority w:val="99"/>
    <w:semiHidden/>
    <w:unhideWhenUsed/>
    <w:rsid w:val="004B7E7B"/>
    <w:rPr>
      <w:color w:val="0000FF"/>
      <w:u w:val="single"/>
    </w:rPr>
  </w:style>
  <w:style w:type="paragraph" w:styleId="a6">
    <w:name w:val="Balloon Text"/>
    <w:basedOn w:val="a"/>
    <w:link w:val="Char"/>
    <w:uiPriority w:val="99"/>
    <w:semiHidden/>
    <w:unhideWhenUsed/>
    <w:rsid w:val="004B7E7B"/>
    <w:rPr>
      <w:sz w:val="18"/>
      <w:szCs w:val="18"/>
    </w:rPr>
  </w:style>
  <w:style w:type="character" w:customStyle="1" w:styleId="Char">
    <w:name w:val="批注框文本 Char"/>
    <w:basedOn w:val="a0"/>
    <w:link w:val="a6"/>
    <w:uiPriority w:val="99"/>
    <w:semiHidden/>
    <w:rsid w:val="004B7E7B"/>
    <w:rPr>
      <w:sz w:val="18"/>
      <w:szCs w:val="18"/>
    </w:rPr>
  </w:style>
  <w:style w:type="paragraph" w:styleId="a7">
    <w:name w:val="header"/>
    <w:basedOn w:val="a"/>
    <w:link w:val="Char0"/>
    <w:uiPriority w:val="99"/>
    <w:unhideWhenUsed/>
    <w:rsid w:val="001771D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1771DB"/>
    <w:rPr>
      <w:sz w:val="18"/>
      <w:szCs w:val="18"/>
    </w:rPr>
  </w:style>
  <w:style w:type="paragraph" w:styleId="a8">
    <w:name w:val="footer"/>
    <w:basedOn w:val="a"/>
    <w:link w:val="Char1"/>
    <w:uiPriority w:val="99"/>
    <w:semiHidden/>
    <w:unhideWhenUsed/>
    <w:rsid w:val="001771DB"/>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1771DB"/>
    <w:rPr>
      <w:sz w:val="18"/>
      <w:szCs w:val="18"/>
    </w:rPr>
  </w:style>
</w:styles>
</file>

<file path=word/webSettings.xml><?xml version="1.0" encoding="utf-8"?>
<w:webSettings xmlns:r="http://schemas.openxmlformats.org/officeDocument/2006/relationships" xmlns:w="http://schemas.openxmlformats.org/wordprocessingml/2006/main">
  <w:divs>
    <w:div w:id="1042899698">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educity.cn/usercenter/user_reg.aspx"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educity.cn/jianzaoshi2/zhengshulingq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educity.cn/jianzaoshi2/c368.htm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educity.cn/jianzaoshi2/chengjichaxun/"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hang.qq.com/wpa/qunwpa?idkey=837b1dcb214a87c028d674e375094d91feefe92aed102445c4e3dee89f7c3485" TargetMode="External"/><Relationship Id="rId1" Type="http://schemas.openxmlformats.org/officeDocument/2006/relationships/hyperlink" Target="http://www.educity.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2132</Words>
  <Characters>12155</Characters>
  <Application>Microsoft Office Word</Application>
  <DocSecurity>0</DocSecurity>
  <Lines>101</Lines>
  <Paragraphs>28</Paragraphs>
  <ScaleCrop>false</ScaleCrop>
  <Company/>
  <LinksUpToDate>false</LinksUpToDate>
  <CharactersWithSpaces>14259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2018-06-08T01:30:00Z</dcterms:created>
  <dcterms:modified xsi:type="dcterms:W3CDTF">2018-06-08T01:32:00Z</dcterms:modified>
</cp:coreProperties>
</file>